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5C2290" w14:textId="77777777" w:rsidR="00651BCE" w:rsidRPr="00651BCE" w:rsidRDefault="00651BCE" w:rsidP="00651BCE">
      <w:pPr>
        <w:spacing w:after="240"/>
        <w:jc w:val="center"/>
        <w:rPr>
          <w:rFonts w:cs="Arial"/>
          <w:b/>
          <w:sz w:val="32"/>
          <w:szCs w:val="32"/>
        </w:rPr>
      </w:pPr>
      <w:r w:rsidRPr="00651BCE">
        <w:rPr>
          <w:rFonts w:cs="Arial"/>
          <w:b/>
          <w:caps/>
          <w:sz w:val="32"/>
          <w:szCs w:val="32"/>
        </w:rPr>
        <w:t>EEP</w:t>
      </w:r>
      <w:r w:rsidRPr="00651BCE">
        <w:rPr>
          <w:rFonts w:cs="Arial"/>
          <w:b/>
          <w:sz w:val="32"/>
          <w:szCs w:val="32"/>
        </w:rPr>
        <w:t xml:space="preserve"> Committee Work Programme (2010 – 2014)</w:t>
      </w:r>
    </w:p>
    <w:p w14:paraId="47A6E3BA" w14:textId="7FE185C0" w:rsidR="00651BCE" w:rsidRPr="00651BCE" w:rsidRDefault="0013588E" w:rsidP="00651BCE">
      <w:pPr>
        <w:jc w:val="center"/>
      </w:pPr>
      <w:r w:rsidRPr="001C5210">
        <w:rPr>
          <w:highlight w:val="green"/>
        </w:rPr>
        <w:t xml:space="preserve"> </w:t>
      </w:r>
      <w:r w:rsidR="00651BCE" w:rsidRPr="001C5210">
        <w:rPr>
          <w:highlight w:val="green"/>
        </w:rPr>
        <w:t xml:space="preserve">(Changes </w:t>
      </w:r>
      <w:bookmarkStart w:id="0" w:name="_GoBack"/>
      <w:bookmarkEnd w:id="0"/>
      <w:r w:rsidR="00651BCE" w:rsidRPr="001C5210">
        <w:rPr>
          <w:highlight w:val="green"/>
        </w:rPr>
        <w:t>at EEP</w:t>
      </w:r>
      <w:r w:rsidR="001C5210" w:rsidRPr="001C5210">
        <w:rPr>
          <w:highlight w:val="green"/>
        </w:rPr>
        <w:t>2</w:t>
      </w:r>
      <w:r w:rsidR="0094106F">
        <w:rPr>
          <w:highlight w:val="green"/>
        </w:rPr>
        <w:t>1</w:t>
      </w:r>
      <w:r w:rsidR="00651BCE" w:rsidRPr="001C5210">
        <w:rPr>
          <w:highlight w:val="green"/>
        </w:rPr>
        <w:t xml:space="preserve"> are highlighted in </w:t>
      </w:r>
      <w:r w:rsidR="001C5210" w:rsidRPr="001C5210">
        <w:rPr>
          <w:highlight w:val="green"/>
        </w:rPr>
        <w:t>green</w:t>
      </w:r>
      <w:r w:rsidR="00651BCE" w:rsidRPr="001C5210">
        <w:rPr>
          <w:highlight w:val="green"/>
        </w:rPr>
        <w:t>)</w:t>
      </w:r>
    </w:p>
    <w:p w14:paraId="687B2252" w14:textId="77777777" w:rsidR="00651BCE" w:rsidRPr="00651BCE" w:rsidRDefault="00651BCE" w:rsidP="00651BCE"/>
    <w:p w14:paraId="56E09621" w14:textId="77777777" w:rsidR="00651BCE" w:rsidRPr="00651BCE" w:rsidRDefault="00651BCE" w:rsidP="00657EBB">
      <w:pPr>
        <w:pStyle w:val="BodyText"/>
      </w:pPr>
      <w:r w:rsidRPr="00651BCE">
        <w:t>In the work of the Committee, the following general aspects are to be taken into consideration:</w:t>
      </w:r>
    </w:p>
    <w:p w14:paraId="00EC50E0" w14:textId="77777777" w:rsidR="00651BCE" w:rsidRPr="00651BCE" w:rsidRDefault="00651BCE" w:rsidP="00171C85">
      <w:pPr>
        <w:pStyle w:val="Bullet1"/>
        <w:widowControl w:val="0"/>
        <w:numPr>
          <w:ilvl w:val="0"/>
          <w:numId w:val="9"/>
        </w:numPr>
        <w:tabs>
          <w:tab w:val="left" w:pos="1134"/>
        </w:tabs>
        <w:snapToGrid w:val="0"/>
      </w:pPr>
      <w:r w:rsidRPr="00651BCE">
        <w:t>Strategic focus of IALA;</w:t>
      </w:r>
    </w:p>
    <w:p w14:paraId="04E74F89" w14:textId="77777777" w:rsidR="00651BCE" w:rsidRPr="00651BCE" w:rsidRDefault="00651BCE" w:rsidP="00171C85">
      <w:pPr>
        <w:pStyle w:val="Bullet1"/>
        <w:widowControl w:val="0"/>
        <w:numPr>
          <w:ilvl w:val="0"/>
          <w:numId w:val="9"/>
        </w:numPr>
        <w:tabs>
          <w:tab w:val="left" w:pos="1134"/>
        </w:tabs>
        <w:snapToGrid w:val="0"/>
      </w:pPr>
      <w:r w:rsidRPr="00651BCE">
        <w:t>Harmonized use of Definitions and Terms;</w:t>
      </w:r>
    </w:p>
    <w:p w14:paraId="38E2EA0D" w14:textId="77777777" w:rsidR="00651BCE" w:rsidRPr="00651BCE" w:rsidRDefault="00651BCE" w:rsidP="00171C85">
      <w:pPr>
        <w:pStyle w:val="Bullet1"/>
        <w:widowControl w:val="0"/>
        <w:numPr>
          <w:ilvl w:val="0"/>
          <w:numId w:val="9"/>
        </w:numPr>
        <w:tabs>
          <w:tab w:val="left" w:pos="1134"/>
        </w:tabs>
        <w:snapToGrid w:val="0"/>
      </w:pPr>
      <w:r w:rsidRPr="00651BCE">
        <w:t>Work Programme 2010 – 2014.</w:t>
      </w:r>
    </w:p>
    <w:tbl>
      <w:tblPr>
        <w:tblW w:w="98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3"/>
        <w:gridCol w:w="1271"/>
        <w:gridCol w:w="2980"/>
        <w:gridCol w:w="1372"/>
      </w:tblGrid>
      <w:tr w:rsidR="00651BCE" w:rsidRPr="00651BCE" w14:paraId="06317F5B" w14:textId="77777777" w:rsidTr="00651BCE">
        <w:trPr>
          <w:cantSplit/>
          <w:tblHeader/>
          <w:jc w:val="center"/>
        </w:trPr>
        <w:tc>
          <w:tcPr>
            <w:tcW w:w="4213" w:type="dxa"/>
            <w:tcBorders>
              <w:top w:val="single" w:sz="4" w:space="0" w:color="auto"/>
              <w:left w:val="single" w:sz="4" w:space="0" w:color="auto"/>
              <w:bottom w:val="thickThinSmallGap" w:sz="24" w:space="0" w:color="auto"/>
              <w:right w:val="single" w:sz="4" w:space="0" w:color="auto"/>
            </w:tcBorders>
            <w:vAlign w:val="center"/>
            <w:hideMark/>
          </w:tcPr>
          <w:p w14:paraId="7439CB4B" w14:textId="77777777" w:rsidR="00651BCE" w:rsidRPr="00651BCE" w:rsidRDefault="00651BCE" w:rsidP="00651BCE">
            <w:pPr>
              <w:widowControl w:val="0"/>
              <w:snapToGrid w:val="0"/>
              <w:jc w:val="center"/>
              <w:rPr>
                <w:rFonts w:cs="Arial"/>
              </w:rPr>
            </w:pPr>
            <w:r w:rsidRPr="00651BCE">
              <w:rPr>
                <w:rFonts w:cs="Arial"/>
              </w:rPr>
              <w:t>Task</w:t>
            </w:r>
          </w:p>
        </w:tc>
        <w:tc>
          <w:tcPr>
            <w:tcW w:w="1271" w:type="dxa"/>
            <w:tcBorders>
              <w:top w:val="single" w:sz="4" w:space="0" w:color="auto"/>
              <w:left w:val="single" w:sz="4" w:space="0" w:color="auto"/>
              <w:bottom w:val="thickThinSmallGap" w:sz="24" w:space="0" w:color="auto"/>
              <w:right w:val="single" w:sz="4" w:space="0" w:color="auto"/>
            </w:tcBorders>
            <w:vAlign w:val="center"/>
            <w:hideMark/>
          </w:tcPr>
          <w:p w14:paraId="683903A4" w14:textId="77777777" w:rsidR="00651BCE" w:rsidRPr="00651BCE" w:rsidRDefault="00651BCE" w:rsidP="00651BCE">
            <w:pPr>
              <w:widowControl w:val="0"/>
              <w:snapToGrid w:val="0"/>
              <w:jc w:val="center"/>
              <w:rPr>
                <w:rFonts w:cs="Arial"/>
              </w:rPr>
            </w:pPr>
            <w:r w:rsidRPr="00651BCE">
              <w:rPr>
                <w:rFonts w:cs="Arial"/>
              </w:rPr>
              <w:t>Estimated number of sessions</w:t>
            </w:r>
          </w:p>
        </w:tc>
        <w:tc>
          <w:tcPr>
            <w:tcW w:w="2980" w:type="dxa"/>
            <w:tcBorders>
              <w:top w:val="single" w:sz="4" w:space="0" w:color="auto"/>
              <w:left w:val="single" w:sz="4" w:space="0" w:color="auto"/>
              <w:bottom w:val="thickThinSmallGap" w:sz="24" w:space="0" w:color="auto"/>
              <w:right w:val="single" w:sz="4" w:space="0" w:color="auto"/>
            </w:tcBorders>
            <w:vAlign w:val="center"/>
            <w:hideMark/>
          </w:tcPr>
          <w:p w14:paraId="6E4D8D1B" w14:textId="77777777" w:rsidR="00651BCE" w:rsidRPr="00651BCE" w:rsidRDefault="00651BCE" w:rsidP="00651BCE">
            <w:pPr>
              <w:widowControl w:val="0"/>
              <w:snapToGrid w:val="0"/>
              <w:jc w:val="center"/>
              <w:rPr>
                <w:rFonts w:cs="Arial"/>
              </w:rPr>
            </w:pPr>
            <w:r w:rsidRPr="00651BCE">
              <w:rPr>
                <w:rFonts w:cs="Arial"/>
              </w:rPr>
              <w:t>Comments</w:t>
            </w:r>
          </w:p>
        </w:tc>
        <w:tc>
          <w:tcPr>
            <w:tcW w:w="1372" w:type="dxa"/>
            <w:tcBorders>
              <w:top w:val="single" w:sz="4" w:space="0" w:color="auto"/>
              <w:left w:val="single" w:sz="4" w:space="0" w:color="auto"/>
              <w:bottom w:val="thickThinSmallGap" w:sz="24" w:space="0" w:color="auto"/>
              <w:right w:val="single" w:sz="4" w:space="0" w:color="auto"/>
            </w:tcBorders>
            <w:vAlign w:val="center"/>
          </w:tcPr>
          <w:p w14:paraId="302B3F8B" w14:textId="77777777" w:rsidR="00651BCE" w:rsidRPr="00651BCE" w:rsidRDefault="00651BCE" w:rsidP="00651BCE">
            <w:pPr>
              <w:widowControl w:val="0"/>
              <w:snapToGrid w:val="0"/>
              <w:jc w:val="center"/>
              <w:rPr>
                <w:rFonts w:cs="Arial"/>
              </w:rPr>
            </w:pPr>
            <w:r w:rsidRPr="00651BCE">
              <w:rPr>
                <w:rFonts w:cs="Arial"/>
              </w:rPr>
              <w:t>Strategy element(s)</w:t>
            </w:r>
          </w:p>
        </w:tc>
      </w:tr>
      <w:tr w:rsidR="00651BCE" w:rsidRPr="00651BCE" w14:paraId="3E8FF014" w14:textId="77777777" w:rsidTr="00651BCE">
        <w:trPr>
          <w:cantSplit/>
          <w:jc w:val="center"/>
        </w:trPr>
        <w:tc>
          <w:tcPr>
            <w:tcW w:w="4213"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33EF80F4" w14:textId="77777777" w:rsidR="00651BCE" w:rsidRPr="00651BCE" w:rsidRDefault="00651BCE" w:rsidP="00171C85">
            <w:pPr>
              <w:pStyle w:val="List1"/>
              <w:widowControl w:val="0"/>
              <w:numPr>
                <w:ilvl w:val="0"/>
                <w:numId w:val="43"/>
              </w:numPr>
              <w:tabs>
                <w:tab w:val="left" w:pos="567"/>
              </w:tabs>
              <w:snapToGrid w:val="0"/>
              <w:rPr>
                <w:rFonts w:eastAsia="Calibri"/>
              </w:rPr>
            </w:pPr>
            <w:r w:rsidRPr="00651BCE">
              <w:t>Knowledge Sharing / Knowledge Management, taking in</w:t>
            </w:r>
            <w:r w:rsidR="0013588E">
              <w:t>to account open source software</w:t>
            </w:r>
          </w:p>
        </w:tc>
        <w:tc>
          <w:tcPr>
            <w:tcW w:w="1271"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0632E1A4" w14:textId="77777777" w:rsidR="00651BCE" w:rsidRPr="00651BCE" w:rsidRDefault="00651BCE" w:rsidP="00651BCE">
            <w:pPr>
              <w:widowControl w:val="0"/>
              <w:snapToGrid w:val="0"/>
              <w:spacing w:before="40" w:after="40"/>
              <w:jc w:val="center"/>
              <w:rPr>
                <w:rFonts w:cs="Arial"/>
              </w:rPr>
            </w:pPr>
            <w:r w:rsidRPr="00651BCE">
              <w:rPr>
                <w:rFonts w:cs="Arial"/>
              </w:rPr>
              <w:t>4</w:t>
            </w:r>
          </w:p>
        </w:tc>
        <w:tc>
          <w:tcPr>
            <w:tcW w:w="2980"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907119D" w14:textId="77777777" w:rsidR="0013588E" w:rsidRPr="00651BCE" w:rsidRDefault="0013588E" w:rsidP="00651BCE">
            <w:pPr>
              <w:widowControl w:val="0"/>
              <w:snapToGrid w:val="0"/>
              <w:spacing w:before="40" w:after="40"/>
              <w:rPr>
                <w:rFonts w:cs="Arial"/>
                <w:bCs/>
              </w:rPr>
            </w:pPr>
            <w:r>
              <w:rPr>
                <w:rFonts w:cs="Arial"/>
                <w:bCs/>
              </w:rPr>
              <w:t xml:space="preserve"> </w:t>
            </w:r>
          </w:p>
        </w:tc>
        <w:tc>
          <w:tcPr>
            <w:tcW w:w="1372" w:type="dxa"/>
            <w:tcBorders>
              <w:top w:val="thickThinSmallGap" w:sz="2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F3BA759" w14:textId="77777777" w:rsidR="00651BCE" w:rsidRPr="00651BCE" w:rsidRDefault="00651BCE" w:rsidP="00651BCE">
            <w:pPr>
              <w:widowControl w:val="0"/>
              <w:snapToGrid w:val="0"/>
              <w:spacing w:before="40" w:after="40"/>
              <w:jc w:val="center"/>
              <w:rPr>
                <w:rFonts w:cs="Arial"/>
                <w:bCs/>
                <w:sz w:val="18"/>
                <w:szCs w:val="18"/>
              </w:rPr>
            </w:pPr>
            <w:r w:rsidRPr="00651BCE">
              <w:rPr>
                <w:rFonts w:cs="Arial"/>
                <w:bCs/>
                <w:sz w:val="18"/>
                <w:szCs w:val="18"/>
              </w:rPr>
              <w:t>3.4, 4.11, 5.2, 8.1, 10.3, 10.9, 13.3, 7.1</w:t>
            </w:r>
          </w:p>
        </w:tc>
      </w:tr>
      <w:tr w:rsidR="00651BCE" w:rsidRPr="00651BCE" w14:paraId="78D917A2"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32F9F493" w14:textId="77777777" w:rsidR="00651BCE" w:rsidRPr="00651BCE" w:rsidRDefault="0013588E" w:rsidP="00171C85">
            <w:pPr>
              <w:pStyle w:val="List1"/>
              <w:widowControl w:val="0"/>
              <w:numPr>
                <w:ilvl w:val="0"/>
                <w:numId w:val="12"/>
              </w:numPr>
              <w:tabs>
                <w:tab w:val="left" w:pos="567"/>
              </w:tabs>
              <w:snapToGrid w:val="0"/>
              <w:rPr>
                <w:rFonts w:eastAsia="Calibri"/>
              </w:rPr>
            </w:pPr>
            <w:r>
              <w:t>AtoN Engineering</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3A2885EB" w14:textId="77777777" w:rsidR="00651BCE" w:rsidRPr="00651BCE" w:rsidRDefault="00651BCE" w:rsidP="00651BCE">
            <w:pPr>
              <w:widowControl w:val="0"/>
              <w:snapToGrid w:val="0"/>
              <w:spacing w:before="40" w:after="40"/>
              <w:jc w:val="center"/>
              <w:rPr>
                <w:rFonts w:cs="Arial"/>
              </w:rPr>
            </w:pPr>
            <w:r w:rsidRPr="00651BCE">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FA64C08" w14:textId="77777777" w:rsidR="00651BCE" w:rsidRPr="00651BCE" w:rsidRDefault="00651BCE" w:rsidP="0013588E">
            <w:pPr>
              <w:widowControl w:val="0"/>
              <w:snapToGrid w:val="0"/>
              <w:spacing w:before="40" w:after="40"/>
              <w:rPr>
                <w:rFonts w:cs="Arial"/>
              </w:rPr>
            </w:pPr>
            <w:r w:rsidRPr="00651BCE">
              <w:rPr>
                <w:rFonts w:cs="Arial"/>
              </w:rPr>
              <w:t>Workshop 2012</w:t>
            </w: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9BFA991"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1.2, 5.2, 5.6, 5.8, 6.1, 10.3, 10.5, 10.11, 12.1, 13.1, 13.2, 13.6</w:t>
            </w:r>
          </w:p>
        </w:tc>
      </w:tr>
      <w:tr w:rsidR="00651BCE" w:rsidRPr="00651BCE" w14:paraId="61C4F498"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3B6C9AA3" w14:textId="77777777" w:rsidR="00651BCE" w:rsidRPr="00651BCE" w:rsidRDefault="00651BCE" w:rsidP="00171C85">
            <w:pPr>
              <w:pStyle w:val="List1"/>
              <w:widowControl w:val="0"/>
              <w:numPr>
                <w:ilvl w:val="0"/>
                <w:numId w:val="12"/>
              </w:numPr>
              <w:tabs>
                <w:tab w:val="left" w:pos="567"/>
              </w:tabs>
              <w:snapToGrid w:val="0"/>
              <w:rPr>
                <w:rFonts w:eastAsia="Calibri"/>
              </w:rPr>
            </w:pPr>
            <w:r w:rsidRPr="00651BCE">
              <w:t>Visual pe</w:t>
            </w:r>
            <w:r w:rsidR="0013588E">
              <w:t>rception of lights and daymarks</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5075318F" w14:textId="77777777" w:rsidR="00651BCE" w:rsidRPr="00651BCE" w:rsidRDefault="00651BCE" w:rsidP="00651BCE">
            <w:pPr>
              <w:widowControl w:val="0"/>
              <w:snapToGrid w:val="0"/>
              <w:spacing w:before="40" w:after="40"/>
              <w:jc w:val="center"/>
              <w:rPr>
                <w:rFonts w:cs="Arial"/>
              </w:rPr>
            </w:pPr>
            <w:r w:rsidRPr="00651BCE">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AFB2CB1" w14:textId="77777777" w:rsidR="00651BCE" w:rsidRPr="00651BCE" w:rsidRDefault="00651BCE" w:rsidP="00651BCE">
            <w:pPr>
              <w:widowControl w:val="0"/>
              <w:snapToGrid w:val="0"/>
              <w:spacing w:before="40" w:after="40"/>
              <w:rPr>
                <w:rFonts w:cs="Arial"/>
                <w:bCs/>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0EE51CD" w14:textId="77777777" w:rsidR="00651BCE" w:rsidRPr="00651BCE" w:rsidRDefault="00651BCE" w:rsidP="00651BCE">
            <w:pPr>
              <w:widowControl w:val="0"/>
              <w:snapToGrid w:val="0"/>
              <w:spacing w:before="40" w:after="40"/>
              <w:jc w:val="center"/>
              <w:rPr>
                <w:rFonts w:cs="Arial"/>
                <w:bCs/>
                <w:sz w:val="18"/>
                <w:szCs w:val="18"/>
              </w:rPr>
            </w:pPr>
            <w:r w:rsidRPr="00651BCE">
              <w:rPr>
                <w:rFonts w:cs="Arial"/>
                <w:bCs/>
                <w:sz w:val="18"/>
                <w:szCs w:val="18"/>
              </w:rPr>
              <w:t>1.2, 3.4, 5.1, 5.4, 5.6, 5.8, 8.1, 10.2, 10.10, 13.6, 15.1</w:t>
            </w:r>
          </w:p>
        </w:tc>
      </w:tr>
      <w:tr w:rsidR="00651BCE" w:rsidRPr="00651BCE" w14:paraId="737E9264"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5BE8643A" w14:textId="77777777" w:rsidR="00651BCE" w:rsidRPr="00651BCE" w:rsidRDefault="00651BCE" w:rsidP="00171C85">
            <w:pPr>
              <w:pStyle w:val="List1"/>
              <w:widowControl w:val="0"/>
              <w:numPr>
                <w:ilvl w:val="0"/>
                <w:numId w:val="12"/>
              </w:numPr>
              <w:tabs>
                <w:tab w:val="left" w:pos="567"/>
              </w:tabs>
              <w:snapToGrid w:val="0"/>
              <w:rPr>
                <w:rFonts w:eastAsia="Calibri"/>
              </w:rPr>
            </w:pPr>
            <w:r w:rsidRPr="00651BCE">
              <w:t>P</w:t>
            </w:r>
            <w:r w:rsidR="0013588E">
              <w:t>ower Systems and Energy Storage</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7D59EC51" w14:textId="77777777" w:rsidR="00651BCE" w:rsidRPr="00651BCE" w:rsidRDefault="00651BCE" w:rsidP="00651BCE">
            <w:pPr>
              <w:widowControl w:val="0"/>
              <w:snapToGrid w:val="0"/>
              <w:spacing w:before="40" w:after="40"/>
              <w:jc w:val="center"/>
              <w:rPr>
                <w:rFonts w:cs="Arial"/>
              </w:rPr>
            </w:pPr>
            <w:r w:rsidRPr="00651BCE">
              <w:rPr>
                <w:rFonts w:cs="Arial"/>
              </w:rPr>
              <w:t>3</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DCBEB2A" w14:textId="77777777" w:rsidR="00651BCE" w:rsidRPr="00651BCE" w:rsidRDefault="00651BCE" w:rsidP="00651BCE">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309A152"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5.6, 5.8</w:t>
            </w:r>
          </w:p>
        </w:tc>
      </w:tr>
      <w:tr w:rsidR="00651BCE" w:rsidRPr="00651BCE" w14:paraId="1A153DD6"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59C2EABB" w14:textId="77777777" w:rsidR="00651BCE" w:rsidRPr="00651BCE" w:rsidRDefault="0013588E" w:rsidP="00171C85">
            <w:pPr>
              <w:pStyle w:val="List1"/>
              <w:widowControl w:val="0"/>
              <w:numPr>
                <w:ilvl w:val="0"/>
                <w:numId w:val="12"/>
              </w:numPr>
              <w:tabs>
                <w:tab w:val="left" w:pos="567"/>
              </w:tabs>
              <w:snapToGrid w:val="0"/>
              <w:rPr>
                <w:rFonts w:eastAsia="Calibri"/>
              </w:rPr>
            </w:pPr>
            <w:r>
              <w:t>Remote Control and Monitoring</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25B3F10F" w14:textId="77777777" w:rsidR="00651BCE" w:rsidRPr="00651BCE" w:rsidRDefault="00651BCE" w:rsidP="00651BCE">
            <w:pPr>
              <w:widowControl w:val="0"/>
              <w:snapToGrid w:val="0"/>
              <w:spacing w:before="40" w:after="40"/>
              <w:jc w:val="center"/>
              <w:rPr>
                <w:rFonts w:cs="Arial"/>
              </w:rPr>
            </w:pPr>
            <w:r w:rsidRPr="00651BCE">
              <w:rPr>
                <w:rFonts w:cs="Arial"/>
              </w:rPr>
              <w:t>3</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333A039" w14:textId="77777777" w:rsidR="00651BCE" w:rsidRPr="00651BCE" w:rsidRDefault="00651BCE" w:rsidP="00651BCE">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E966107" w14:textId="77777777" w:rsidR="00651BCE" w:rsidRPr="00651BCE" w:rsidRDefault="00651BCE" w:rsidP="00651BCE">
            <w:pPr>
              <w:widowControl w:val="0"/>
              <w:snapToGrid w:val="0"/>
              <w:spacing w:before="40" w:after="40"/>
              <w:jc w:val="center"/>
              <w:rPr>
                <w:rFonts w:cs="Arial"/>
              </w:rPr>
            </w:pPr>
            <w:r w:rsidRPr="00651BCE">
              <w:rPr>
                <w:rFonts w:cs="Arial"/>
                <w:sz w:val="18"/>
                <w:szCs w:val="18"/>
              </w:rPr>
              <w:t>5.6</w:t>
            </w:r>
          </w:p>
        </w:tc>
      </w:tr>
      <w:tr w:rsidR="00651BCE" w:rsidRPr="00651BCE" w14:paraId="460B0E5B"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3BF201B3" w14:textId="77777777" w:rsidR="00651BCE" w:rsidRPr="00651BCE" w:rsidRDefault="0013588E" w:rsidP="00171C85">
            <w:pPr>
              <w:pStyle w:val="List1"/>
              <w:widowControl w:val="0"/>
              <w:numPr>
                <w:ilvl w:val="0"/>
                <w:numId w:val="12"/>
              </w:numPr>
              <w:tabs>
                <w:tab w:val="left" w:pos="567"/>
              </w:tabs>
              <w:snapToGrid w:val="0"/>
              <w:rPr>
                <w:rFonts w:eastAsia="Calibri"/>
              </w:rPr>
            </w:pPr>
            <w:r>
              <w:t>Environment and safety</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4E380A64" w14:textId="77777777" w:rsidR="00651BCE" w:rsidRPr="00651BCE" w:rsidRDefault="00651BCE" w:rsidP="00651BCE">
            <w:pPr>
              <w:widowControl w:val="0"/>
              <w:snapToGrid w:val="0"/>
              <w:spacing w:before="40" w:after="40"/>
              <w:jc w:val="center"/>
              <w:rPr>
                <w:rFonts w:cs="Arial"/>
              </w:rPr>
            </w:pPr>
            <w:r w:rsidRPr="00651BCE">
              <w:rPr>
                <w:rFonts w:cs="Arial"/>
              </w:rPr>
              <w:t>5</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6F37A6A" w14:textId="77777777" w:rsidR="00651BCE" w:rsidRPr="00651BCE" w:rsidRDefault="00651BCE" w:rsidP="00651BCE">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5AC176A"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5.1, 10.6, 10.12, 10.13, 14.1</w:t>
            </w:r>
          </w:p>
        </w:tc>
      </w:tr>
      <w:tr w:rsidR="00651BCE" w:rsidRPr="00651BCE" w14:paraId="625491A0"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31329286" w14:textId="77777777" w:rsidR="00651BCE" w:rsidRPr="00651BCE" w:rsidRDefault="00651BCE" w:rsidP="00171C85">
            <w:pPr>
              <w:pStyle w:val="List1"/>
              <w:widowControl w:val="0"/>
              <w:numPr>
                <w:ilvl w:val="0"/>
                <w:numId w:val="12"/>
              </w:numPr>
              <w:tabs>
                <w:tab w:val="left" w:pos="567"/>
              </w:tabs>
              <w:snapToGrid w:val="0"/>
              <w:rPr>
                <w:rFonts w:eastAsia="Calibri"/>
              </w:rPr>
            </w:pPr>
            <w:r w:rsidRPr="00651BCE">
              <w:t>Aids t</w:t>
            </w:r>
            <w:r w:rsidR="0013588E">
              <w:t>o Navigation Training, IALA WWA</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7C2BF3DF" w14:textId="77777777" w:rsidR="00651BCE" w:rsidRPr="00651BCE" w:rsidRDefault="00651BCE" w:rsidP="00651BCE">
            <w:pPr>
              <w:widowControl w:val="0"/>
              <w:snapToGrid w:val="0"/>
              <w:spacing w:before="40" w:after="40"/>
              <w:jc w:val="center"/>
              <w:rPr>
                <w:rFonts w:cs="Arial"/>
              </w:rPr>
            </w:pPr>
            <w:r w:rsidRPr="00651BCE">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D37A002" w14:textId="77777777" w:rsidR="00651BCE" w:rsidRPr="00651BCE" w:rsidRDefault="00651BCE" w:rsidP="00651BCE">
            <w:pPr>
              <w:widowControl w:val="0"/>
              <w:snapToGrid w:val="0"/>
              <w:spacing w:before="40" w:after="40"/>
              <w:rPr>
                <w:rFonts w:cs="Arial"/>
              </w:rPr>
            </w:pPr>
            <w:r w:rsidRPr="00651BCE">
              <w:rPr>
                <w:rFonts w:cs="Arial"/>
              </w:rPr>
              <w:t>Seminar 2013</w:t>
            </w: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A023915" w14:textId="77777777" w:rsidR="00651BCE" w:rsidRPr="00651BCE" w:rsidRDefault="00651BCE" w:rsidP="00651BCE">
            <w:pPr>
              <w:widowControl w:val="0"/>
              <w:snapToGrid w:val="0"/>
              <w:spacing w:before="40" w:after="40"/>
              <w:jc w:val="center"/>
              <w:rPr>
                <w:rFonts w:cs="Arial"/>
                <w:sz w:val="18"/>
              </w:rPr>
            </w:pPr>
            <w:r w:rsidRPr="00651BCE">
              <w:rPr>
                <w:rFonts w:cs="Arial"/>
                <w:sz w:val="18"/>
              </w:rPr>
              <w:t>1.2, 3.4, 3.5, 5.3, 5.6, 18.1</w:t>
            </w:r>
          </w:p>
        </w:tc>
      </w:tr>
      <w:tr w:rsidR="00651BCE" w:rsidRPr="00651BCE" w14:paraId="3A1FA09B"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1638D67" w14:textId="77777777" w:rsidR="00651BCE" w:rsidRPr="00651BCE" w:rsidRDefault="0013588E" w:rsidP="00171C85">
            <w:pPr>
              <w:pStyle w:val="List1"/>
              <w:widowControl w:val="0"/>
              <w:numPr>
                <w:ilvl w:val="0"/>
                <w:numId w:val="12"/>
              </w:numPr>
              <w:tabs>
                <w:tab w:val="left" w:pos="567"/>
              </w:tabs>
              <w:snapToGrid w:val="0"/>
              <w:rPr>
                <w:rFonts w:eastAsia="Calibri"/>
              </w:rPr>
            </w:pPr>
            <w:r>
              <w:t>Product Procurement</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43347FEF" w14:textId="77777777" w:rsidR="00651BCE" w:rsidRPr="00651BCE" w:rsidRDefault="00651BCE" w:rsidP="00651BCE">
            <w:pPr>
              <w:widowControl w:val="0"/>
              <w:snapToGrid w:val="0"/>
              <w:spacing w:before="40" w:after="40"/>
              <w:jc w:val="center"/>
              <w:rPr>
                <w:rFonts w:cs="Arial"/>
              </w:rPr>
            </w:pPr>
            <w:r w:rsidRPr="00651BCE">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01CD3A8" w14:textId="77777777" w:rsidR="00651BCE" w:rsidRPr="00651BCE" w:rsidRDefault="00651BCE" w:rsidP="00651BCE">
            <w:pPr>
              <w:widowControl w:val="0"/>
              <w:snapToGrid w:val="0"/>
              <w:spacing w:before="40" w:after="40"/>
              <w:rPr>
                <w:rFonts w:cs="Arial"/>
                <w:strike/>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CF0BA15"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10.9, 13.3, 17.1</w:t>
            </w:r>
          </w:p>
        </w:tc>
      </w:tr>
      <w:tr w:rsidR="00651BCE" w:rsidRPr="00651BCE" w14:paraId="5A4B6391"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A612037" w14:textId="77777777" w:rsidR="00651BCE" w:rsidRPr="00651BCE" w:rsidRDefault="0013588E" w:rsidP="00171C85">
            <w:pPr>
              <w:pStyle w:val="List1"/>
              <w:widowControl w:val="0"/>
              <w:numPr>
                <w:ilvl w:val="0"/>
                <w:numId w:val="12"/>
              </w:numPr>
              <w:tabs>
                <w:tab w:val="left" w:pos="567"/>
              </w:tabs>
              <w:snapToGrid w:val="0"/>
              <w:rPr>
                <w:rFonts w:eastAsia="Calibri"/>
              </w:rPr>
            </w:pPr>
            <w:r>
              <w:t>Heritage and Conservation</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2B1DC9E1" w14:textId="77777777" w:rsidR="00651BCE" w:rsidRPr="00651BCE" w:rsidRDefault="00651BCE" w:rsidP="00651BCE">
            <w:pPr>
              <w:widowControl w:val="0"/>
              <w:snapToGrid w:val="0"/>
              <w:spacing w:before="40" w:after="40"/>
              <w:jc w:val="center"/>
              <w:rPr>
                <w:rFonts w:cs="Arial"/>
              </w:rPr>
            </w:pPr>
            <w:r w:rsidRPr="00651BCE">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0D685CB" w14:textId="77777777" w:rsidR="00651BCE" w:rsidRPr="00651BCE" w:rsidRDefault="00651BCE" w:rsidP="00651BCE">
            <w:pPr>
              <w:widowControl w:val="0"/>
              <w:snapToGrid w:val="0"/>
              <w:spacing w:before="40" w:after="40"/>
              <w:rPr>
                <w:rFonts w:cs="Arial"/>
              </w:rPr>
            </w:pPr>
            <w:r w:rsidRPr="00651BCE">
              <w:rPr>
                <w:rFonts w:cs="Arial"/>
              </w:rPr>
              <w:t>Seminar 2013</w:t>
            </w: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0D79A68"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10.6, 10.8, 13.1, 13.6</w:t>
            </w:r>
          </w:p>
        </w:tc>
      </w:tr>
      <w:tr w:rsidR="00651BCE" w:rsidRPr="00651BCE" w14:paraId="644AE4C5"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19379F13" w14:textId="77777777" w:rsidR="00651BCE" w:rsidRPr="00651BCE" w:rsidRDefault="00651BCE" w:rsidP="00171C85">
            <w:pPr>
              <w:pStyle w:val="List1"/>
              <w:widowControl w:val="0"/>
              <w:numPr>
                <w:ilvl w:val="0"/>
                <w:numId w:val="12"/>
              </w:numPr>
              <w:tabs>
                <w:tab w:val="left" w:pos="567"/>
              </w:tabs>
              <w:snapToGrid w:val="0"/>
              <w:rPr>
                <w:rFonts w:eastAsia="Calibri"/>
              </w:rPr>
            </w:pPr>
            <w:r w:rsidRPr="00651BCE">
              <w:t>Civil Engineering and Structures.</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05DE56E0" w14:textId="77777777" w:rsidR="00651BCE" w:rsidRPr="00651BCE" w:rsidRDefault="00651BCE" w:rsidP="00651BCE">
            <w:pPr>
              <w:widowControl w:val="0"/>
              <w:snapToGrid w:val="0"/>
              <w:spacing w:before="40" w:after="40"/>
              <w:jc w:val="center"/>
              <w:rPr>
                <w:rFonts w:cs="Arial"/>
              </w:rPr>
            </w:pPr>
            <w:r w:rsidRPr="00651BCE">
              <w:rPr>
                <w:rFonts w:cs="Arial"/>
              </w:rPr>
              <w:t>5</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DB780FA" w14:textId="77777777" w:rsidR="00651BCE" w:rsidRPr="00651BCE" w:rsidRDefault="00651BCE" w:rsidP="00651BCE">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43DBDA1A"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5.1, 10.6, 10.8, 12.1, 13.1</w:t>
            </w:r>
          </w:p>
        </w:tc>
      </w:tr>
      <w:tr w:rsidR="00651BCE" w:rsidRPr="00651BCE" w14:paraId="0DDA2C29"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283744CA" w14:textId="77777777" w:rsidR="00651BCE" w:rsidRPr="00651BCE" w:rsidRDefault="00651BCE" w:rsidP="00171C85">
            <w:pPr>
              <w:pStyle w:val="List1"/>
              <w:widowControl w:val="0"/>
              <w:numPr>
                <w:ilvl w:val="0"/>
                <w:numId w:val="12"/>
              </w:numPr>
              <w:tabs>
                <w:tab w:val="left" w:pos="567"/>
              </w:tabs>
              <w:snapToGrid w:val="0"/>
              <w:rPr>
                <w:rFonts w:eastAsia="Calibri"/>
              </w:rPr>
            </w:pPr>
            <w:r w:rsidRPr="00651BCE">
              <w:t xml:space="preserve">Risk Assessment Techniques in AtoN Design and </w:t>
            </w:r>
            <w:r w:rsidR="0013588E">
              <w:t>maintenance</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B56D072" w14:textId="77777777" w:rsidR="00651BCE" w:rsidRPr="00651BCE" w:rsidRDefault="00651BCE" w:rsidP="00651BCE">
            <w:pPr>
              <w:widowControl w:val="0"/>
              <w:snapToGrid w:val="0"/>
              <w:spacing w:before="40" w:after="40"/>
              <w:jc w:val="center"/>
              <w:rPr>
                <w:rFonts w:cs="Arial"/>
              </w:rPr>
            </w:pPr>
            <w:r w:rsidRPr="00651BCE">
              <w:rPr>
                <w:rFonts w:cs="Arial"/>
              </w:rPr>
              <w:t>4</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C87A829" w14:textId="77777777" w:rsidR="00651BCE" w:rsidRPr="00651BCE" w:rsidRDefault="00651BCE" w:rsidP="00651BCE">
            <w:pPr>
              <w:widowControl w:val="0"/>
              <w:snapToGrid w:val="0"/>
              <w:spacing w:before="40" w:after="40"/>
              <w:rPr>
                <w:rFonts w:cs="Arial"/>
              </w:rPr>
            </w:pPr>
            <w:r w:rsidRPr="00651BCE">
              <w:rPr>
                <w:rFonts w:cs="Arial"/>
              </w:rPr>
              <w:t>Annual seminar</w:t>
            </w: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B4B2BBF"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3.5, 5.6, 10.7</w:t>
            </w:r>
          </w:p>
        </w:tc>
      </w:tr>
      <w:tr w:rsidR="00651BCE" w:rsidRPr="00651BCE" w14:paraId="4C5D572F"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05DCD86C" w14:textId="77777777" w:rsidR="00651BCE" w:rsidRPr="00651BCE" w:rsidRDefault="0013588E" w:rsidP="00171C85">
            <w:pPr>
              <w:pStyle w:val="List1"/>
              <w:widowControl w:val="0"/>
              <w:numPr>
                <w:ilvl w:val="0"/>
                <w:numId w:val="12"/>
              </w:numPr>
              <w:tabs>
                <w:tab w:val="left" w:pos="567"/>
              </w:tabs>
              <w:snapToGrid w:val="0"/>
              <w:rPr>
                <w:rFonts w:eastAsia="Calibri"/>
              </w:rPr>
            </w:pPr>
            <w:r>
              <w:t>Quality Management</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04674B34" w14:textId="77777777" w:rsidR="00651BCE" w:rsidRPr="00651BCE" w:rsidRDefault="00651BCE" w:rsidP="00651BCE">
            <w:pPr>
              <w:widowControl w:val="0"/>
              <w:snapToGrid w:val="0"/>
              <w:spacing w:before="40" w:after="40"/>
              <w:jc w:val="center"/>
              <w:rPr>
                <w:rFonts w:cs="Arial"/>
              </w:rPr>
            </w:pPr>
            <w:r w:rsidRPr="00651BCE">
              <w:rPr>
                <w:rFonts w:cs="Arial"/>
              </w:rPr>
              <w:t>4</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09BCC490" w14:textId="77777777" w:rsidR="00651BCE" w:rsidRPr="00651BCE" w:rsidRDefault="00651BCE" w:rsidP="00651BCE">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9CD8468"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6.1, 6.2, 6.3, 7.1, 10.8</w:t>
            </w:r>
          </w:p>
        </w:tc>
      </w:tr>
      <w:tr w:rsidR="00651BCE" w:rsidRPr="00651BCE" w14:paraId="47BC90BC"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33E671E7" w14:textId="77777777" w:rsidR="00651BCE" w:rsidRPr="00651BCE" w:rsidRDefault="0013588E" w:rsidP="00171C85">
            <w:pPr>
              <w:pStyle w:val="List1"/>
              <w:widowControl w:val="0"/>
              <w:numPr>
                <w:ilvl w:val="0"/>
                <w:numId w:val="12"/>
              </w:numPr>
              <w:tabs>
                <w:tab w:val="left" w:pos="567"/>
              </w:tabs>
              <w:snapToGrid w:val="0"/>
              <w:rPr>
                <w:rFonts w:eastAsia="Calibri"/>
              </w:rPr>
            </w:pPr>
            <w:r>
              <w:t>e-Navigation across Committees</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2AAC7DDD" w14:textId="77777777" w:rsidR="00651BCE" w:rsidRPr="00651BCE" w:rsidRDefault="00651BCE" w:rsidP="00651BCE">
            <w:pPr>
              <w:widowControl w:val="0"/>
              <w:snapToGrid w:val="0"/>
              <w:spacing w:before="40" w:after="40"/>
              <w:jc w:val="center"/>
              <w:rPr>
                <w:rFonts w:cs="Arial"/>
              </w:rPr>
            </w:pPr>
            <w:r w:rsidRPr="00651BCE">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665640C" w14:textId="77777777" w:rsidR="00651BCE" w:rsidRPr="00651BCE" w:rsidRDefault="00651BCE" w:rsidP="00651BCE">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6ABBF540"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5.7, 5.8, 10.5, 13.1, 13.2</w:t>
            </w:r>
          </w:p>
        </w:tc>
      </w:tr>
      <w:tr w:rsidR="00651BCE" w:rsidRPr="00651BCE" w14:paraId="389D5D08"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28095923" w14:textId="77777777" w:rsidR="00651BCE" w:rsidRPr="00651BCE" w:rsidRDefault="00651BCE" w:rsidP="00171C85">
            <w:pPr>
              <w:pStyle w:val="List1"/>
              <w:widowControl w:val="0"/>
              <w:numPr>
                <w:ilvl w:val="0"/>
                <w:numId w:val="12"/>
              </w:numPr>
              <w:tabs>
                <w:tab w:val="left" w:pos="567"/>
              </w:tabs>
              <w:snapToGrid w:val="0"/>
              <w:rPr>
                <w:rFonts w:eastAsia="Calibri"/>
              </w:rPr>
            </w:pPr>
            <w:r w:rsidRPr="00651BCE">
              <w:t>Polar Engineering</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09AD4938" w14:textId="77777777" w:rsidR="00651BCE" w:rsidRPr="00651BCE" w:rsidRDefault="00651BCE" w:rsidP="00651BCE">
            <w:pPr>
              <w:widowControl w:val="0"/>
              <w:snapToGrid w:val="0"/>
              <w:spacing w:before="40" w:after="40"/>
              <w:jc w:val="center"/>
              <w:rPr>
                <w:rFonts w:cs="Arial"/>
              </w:rPr>
            </w:pPr>
            <w:r w:rsidRPr="00651BCE">
              <w:rPr>
                <w:rFonts w:cs="Arial"/>
              </w:rPr>
              <w:t>4</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57DE90FB" w14:textId="77777777" w:rsidR="00651BCE" w:rsidRPr="00651BCE" w:rsidRDefault="00651BCE" w:rsidP="00651BCE">
            <w:pPr>
              <w:widowControl w:val="0"/>
              <w:snapToGrid w:val="0"/>
              <w:spacing w:before="40" w:after="40"/>
              <w:rPr>
                <w:rFonts w:cs="Arial"/>
              </w:rPr>
            </w:pPr>
            <w:r w:rsidRPr="00651BCE">
              <w:rPr>
                <w:rFonts w:cs="Arial"/>
              </w:rPr>
              <w:t>Workshop 2013, with other Committees</w:t>
            </w: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106CCA66"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3.5, 5.7, 11.1, 11.2, 11.3</w:t>
            </w:r>
          </w:p>
        </w:tc>
      </w:tr>
      <w:tr w:rsidR="00651BCE" w:rsidRPr="00651BCE" w14:paraId="78EB1EDB"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0806DBAB" w14:textId="77777777" w:rsidR="00651BCE" w:rsidRPr="00651BCE" w:rsidRDefault="00651BCE" w:rsidP="00171C85">
            <w:pPr>
              <w:pStyle w:val="List1"/>
              <w:numPr>
                <w:ilvl w:val="0"/>
                <w:numId w:val="12"/>
              </w:numPr>
              <w:snapToGrid w:val="0"/>
              <w:rPr>
                <w:rFonts w:eastAsia="Calibri"/>
              </w:rPr>
            </w:pPr>
            <w:r w:rsidRPr="00651BCE">
              <w:lastRenderedPageBreak/>
              <w:t>The use of Audibl</w:t>
            </w:r>
            <w:r w:rsidR="0013588E">
              <w:t>e Signals as aids to navigation</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0A25E7D8" w14:textId="77777777" w:rsidR="00651BCE" w:rsidRPr="00651BCE" w:rsidRDefault="00651BCE" w:rsidP="00651BCE">
            <w:pPr>
              <w:widowControl w:val="0"/>
              <w:snapToGrid w:val="0"/>
              <w:spacing w:before="40" w:after="40"/>
              <w:jc w:val="center"/>
              <w:rPr>
                <w:rFonts w:cs="Arial"/>
              </w:rPr>
            </w:pPr>
            <w:r w:rsidRPr="00651BCE">
              <w:rPr>
                <w:rFonts w:cs="Arial"/>
              </w:rPr>
              <w:t>2 – 4</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B3C1033" w14:textId="77777777" w:rsidR="00651BCE" w:rsidRPr="00651BCE" w:rsidRDefault="0013588E" w:rsidP="00651BCE">
            <w:pPr>
              <w:pStyle w:val="List1text"/>
              <w:ind w:left="0"/>
              <w:rPr>
                <w:i/>
                <w:iCs/>
              </w:rPr>
            </w:pPr>
            <w:r>
              <w:rPr>
                <w:i/>
                <w:iCs/>
              </w:rPr>
              <w:t>Together with the ANM Committee</w:t>
            </w: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7A466059" w14:textId="77777777" w:rsidR="00651BCE" w:rsidRPr="00651BCE" w:rsidRDefault="00651BCE" w:rsidP="00651BCE">
            <w:pPr>
              <w:pStyle w:val="List1text"/>
              <w:ind w:left="0"/>
              <w:jc w:val="center"/>
              <w:rPr>
                <w:iCs/>
                <w:sz w:val="18"/>
                <w:szCs w:val="18"/>
              </w:rPr>
            </w:pPr>
            <w:r w:rsidRPr="00651BCE">
              <w:rPr>
                <w:iCs/>
                <w:sz w:val="18"/>
                <w:szCs w:val="18"/>
              </w:rPr>
              <w:t>5.4, 5.6</w:t>
            </w:r>
          </w:p>
        </w:tc>
      </w:tr>
      <w:tr w:rsidR="00651BCE" w:rsidRPr="00651BCE" w14:paraId="7F4108DC" w14:textId="77777777" w:rsidTr="00651BCE">
        <w:trPr>
          <w:cantSplit/>
          <w:jc w:val="center"/>
        </w:trPr>
        <w:tc>
          <w:tcPr>
            <w:tcW w:w="4213"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6F0BA061" w14:textId="77777777" w:rsidR="00651BCE" w:rsidRPr="00651BCE" w:rsidRDefault="00651BCE" w:rsidP="00171C85">
            <w:pPr>
              <w:pStyle w:val="List1"/>
              <w:widowControl w:val="0"/>
              <w:numPr>
                <w:ilvl w:val="0"/>
                <w:numId w:val="12"/>
              </w:numPr>
              <w:tabs>
                <w:tab w:val="left" w:pos="567"/>
              </w:tabs>
              <w:snapToGrid w:val="0"/>
              <w:rPr>
                <w:rFonts w:eastAsia="Calibri"/>
              </w:rPr>
            </w:pPr>
            <w:r w:rsidRPr="00651BCE">
              <w:t>Workshops and Seminars</w:t>
            </w:r>
          </w:p>
        </w:tc>
        <w:tc>
          <w:tcPr>
            <w:tcW w:w="1271"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hideMark/>
          </w:tcPr>
          <w:p w14:paraId="2C14ADF0" w14:textId="77777777" w:rsidR="00651BCE" w:rsidRPr="00651BCE" w:rsidRDefault="00651BCE" w:rsidP="00651BCE">
            <w:pPr>
              <w:widowControl w:val="0"/>
              <w:snapToGrid w:val="0"/>
              <w:spacing w:before="40" w:after="40"/>
              <w:jc w:val="center"/>
              <w:rPr>
                <w:rFonts w:cs="Arial"/>
              </w:rPr>
            </w:pPr>
            <w:r w:rsidRPr="00651BCE">
              <w:rPr>
                <w:rFonts w:cs="Arial"/>
              </w:rPr>
              <w:t>7</w:t>
            </w:r>
          </w:p>
        </w:tc>
        <w:tc>
          <w:tcPr>
            <w:tcW w:w="2980"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30619E0A" w14:textId="77777777" w:rsidR="00651BCE" w:rsidRPr="00651BCE" w:rsidRDefault="00651BCE" w:rsidP="00651BCE">
            <w:pPr>
              <w:widowControl w:val="0"/>
              <w:snapToGrid w:val="0"/>
              <w:spacing w:before="40" w:after="40"/>
              <w:rPr>
                <w:rFonts w:cs="Arial"/>
              </w:rPr>
            </w:pPr>
          </w:p>
        </w:tc>
        <w:tc>
          <w:tcPr>
            <w:tcW w:w="1372" w:type="dxa"/>
            <w:tcBorders>
              <w:top w:val="single" w:sz="4" w:space="0" w:color="auto"/>
              <w:left w:val="single" w:sz="4" w:space="0" w:color="auto"/>
              <w:bottom w:val="single" w:sz="4" w:space="0" w:color="auto"/>
              <w:right w:val="single" w:sz="4" w:space="0" w:color="auto"/>
            </w:tcBorders>
            <w:tcMar>
              <w:top w:w="57" w:type="dxa"/>
              <w:left w:w="85" w:type="dxa"/>
              <w:bottom w:w="57" w:type="dxa"/>
              <w:right w:w="85" w:type="dxa"/>
            </w:tcMar>
            <w:vAlign w:val="center"/>
          </w:tcPr>
          <w:p w14:paraId="2BF8B4E9" w14:textId="77777777" w:rsidR="00651BCE" w:rsidRPr="00651BCE" w:rsidRDefault="00651BCE" w:rsidP="00651BCE">
            <w:pPr>
              <w:widowControl w:val="0"/>
              <w:snapToGrid w:val="0"/>
              <w:spacing w:before="40" w:after="40"/>
              <w:jc w:val="center"/>
              <w:rPr>
                <w:rFonts w:cs="Arial"/>
                <w:sz w:val="18"/>
                <w:szCs w:val="18"/>
              </w:rPr>
            </w:pPr>
            <w:r w:rsidRPr="00651BCE">
              <w:rPr>
                <w:rFonts w:cs="Arial"/>
                <w:sz w:val="18"/>
                <w:szCs w:val="18"/>
              </w:rPr>
              <w:t>3.5, 6.1</w:t>
            </w:r>
          </w:p>
        </w:tc>
      </w:tr>
    </w:tbl>
    <w:p w14:paraId="7CFDE54A" w14:textId="77777777" w:rsidR="00651BCE" w:rsidRPr="00651BCE" w:rsidRDefault="00651BCE" w:rsidP="00651BCE">
      <w:pPr>
        <w:rPr>
          <w:szCs w:val="20"/>
        </w:rPr>
      </w:pPr>
    </w:p>
    <w:p w14:paraId="33525460" w14:textId="77777777" w:rsidR="00651BCE" w:rsidRPr="00651BCE" w:rsidRDefault="00651BCE" w:rsidP="00657EBB">
      <w:pPr>
        <w:pStyle w:val="BodyText"/>
      </w:pPr>
      <w:r w:rsidRPr="00651BCE">
        <w:t>Monitoring Items</w:t>
      </w:r>
    </w:p>
    <w:tbl>
      <w:tblPr>
        <w:tblW w:w="97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4A0" w:firstRow="1" w:lastRow="0" w:firstColumn="1" w:lastColumn="0" w:noHBand="0" w:noVBand="1"/>
      </w:tblPr>
      <w:tblGrid>
        <w:gridCol w:w="4435"/>
        <w:gridCol w:w="1416"/>
        <w:gridCol w:w="2305"/>
        <w:gridCol w:w="1632"/>
      </w:tblGrid>
      <w:tr w:rsidR="00651BCE" w:rsidRPr="00651BCE" w14:paraId="271D612E" w14:textId="77777777" w:rsidTr="004F73F5">
        <w:trPr>
          <w:cantSplit/>
          <w:jc w:val="center"/>
        </w:trPr>
        <w:tc>
          <w:tcPr>
            <w:tcW w:w="4435" w:type="dxa"/>
            <w:tcBorders>
              <w:top w:val="single" w:sz="4" w:space="0" w:color="auto"/>
              <w:left w:val="single" w:sz="4" w:space="0" w:color="auto"/>
              <w:bottom w:val="thickThinSmallGap" w:sz="24" w:space="0" w:color="auto"/>
              <w:right w:val="single" w:sz="4" w:space="0" w:color="auto"/>
            </w:tcBorders>
            <w:shd w:val="clear" w:color="auto" w:fill="auto"/>
            <w:vAlign w:val="center"/>
            <w:hideMark/>
          </w:tcPr>
          <w:p w14:paraId="787BB087" w14:textId="77777777" w:rsidR="00651BCE" w:rsidRPr="00651BCE" w:rsidRDefault="00651BCE" w:rsidP="00651BCE">
            <w:pPr>
              <w:widowControl w:val="0"/>
              <w:snapToGrid w:val="0"/>
              <w:jc w:val="center"/>
            </w:pPr>
            <w:r w:rsidRPr="00651BCE">
              <w:t>Task</w:t>
            </w:r>
          </w:p>
        </w:tc>
        <w:tc>
          <w:tcPr>
            <w:tcW w:w="1416" w:type="dxa"/>
            <w:tcBorders>
              <w:top w:val="single" w:sz="4" w:space="0" w:color="auto"/>
              <w:left w:val="single" w:sz="4" w:space="0" w:color="auto"/>
              <w:bottom w:val="thickThinSmallGap" w:sz="24" w:space="0" w:color="auto"/>
              <w:right w:val="single" w:sz="4" w:space="0" w:color="auto"/>
            </w:tcBorders>
            <w:shd w:val="clear" w:color="auto" w:fill="auto"/>
            <w:vAlign w:val="center"/>
            <w:hideMark/>
          </w:tcPr>
          <w:p w14:paraId="3C301A16" w14:textId="77777777" w:rsidR="00651BCE" w:rsidRPr="00651BCE" w:rsidRDefault="00651BCE" w:rsidP="00651BCE">
            <w:pPr>
              <w:widowControl w:val="0"/>
              <w:snapToGrid w:val="0"/>
              <w:jc w:val="center"/>
            </w:pPr>
            <w:r w:rsidRPr="00651BCE">
              <w:t>Duration</w:t>
            </w:r>
          </w:p>
        </w:tc>
        <w:tc>
          <w:tcPr>
            <w:tcW w:w="2305" w:type="dxa"/>
            <w:tcBorders>
              <w:top w:val="single" w:sz="4" w:space="0" w:color="auto"/>
              <w:left w:val="single" w:sz="4" w:space="0" w:color="auto"/>
              <w:bottom w:val="thickThinSmallGap" w:sz="24" w:space="0" w:color="auto"/>
              <w:right w:val="single" w:sz="4" w:space="0" w:color="auto"/>
            </w:tcBorders>
            <w:shd w:val="clear" w:color="auto" w:fill="auto"/>
            <w:vAlign w:val="center"/>
            <w:hideMark/>
          </w:tcPr>
          <w:p w14:paraId="1C659F54" w14:textId="77777777" w:rsidR="00651BCE" w:rsidRPr="00651BCE" w:rsidRDefault="00651BCE" w:rsidP="00651BCE">
            <w:pPr>
              <w:widowControl w:val="0"/>
              <w:snapToGrid w:val="0"/>
              <w:jc w:val="center"/>
            </w:pPr>
            <w:r w:rsidRPr="00651BCE">
              <w:t>Comment</w:t>
            </w:r>
          </w:p>
        </w:tc>
        <w:tc>
          <w:tcPr>
            <w:tcW w:w="1632" w:type="dxa"/>
            <w:tcBorders>
              <w:top w:val="single" w:sz="4" w:space="0" w:color="auto"/>
              <w:left w:val="single" w:sz="4" w:space="0" w:color="auto"/>
              <w:bottom w:val="thickThinSmallGap" w:sz="24" w:space="0" w:color="auto"/>
              <w:right w:val="single" w:sz="4" w:space="0" w:color="auto"/>
            </w:tcBorders>
            <w:shd w:val="clear" w:color="auto" w:fill="auto"/>
            <w:vAlign w:val="center"/>
            <w:hideMark/>
          </w:tcPr>
          <w:p w14:paraId="019E0B1F" w14:textId="77777777" w:rsidR="00651BCE" w:rsidRPr="00651BCE" w:rsidRDefault="00651BCE" w:rsidP="00651BCE">
            <w:pPr>
              <w:widowControl w:val="0"/>
              <w:snapToGrid w:val="0"/>
              <w:jc w:val="center"/>
            </w:pPr>
            <w:r w:rsidRPr="00651BCE">
              <w:t>Strategy element(s)</w:t>
            </w:r>
          </w:p>
        </w:tc>
      </w:tr>
      <w:tr w:rsidR="00651BCE" w:rsidRPr="00651BCE" w14:paraId="1C02005A" w14:textId="77777777" w:rsidTr="004F73F5">
        <w:trPr>
          <w:cantSplit/>
          <w:jc w:val="center"/>
        </w:trPr>
        <w:tc>
          <w:tcPr>
            <w:tcW w:w="4435" w:type="dxa"/>
            <w:tcBorders>
              <w:top w:val="thickThinSmallGap" w:sz="2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2D25EF0A" w14:textId="77777777" w:rsidR="00651BCE" w:rsidRPr="00651BCE" w:rsidRDefault="00651BCE" w:rsidP="00651BCE">
            <w:pPr>
              <w:widowControl w:val="0"/>
              <w:snapToGrid w:val="0"/>
              <w:spacing w:before="60" w:after="60"/>
              <w:ind w:left="709" w:hanging="709"/>
              <w:rPr>
                <w:sz w:val="20"/>
              </w:rPr>
            </w:pPr>
            <w:r w:rsidRPr="00651BCE">
              <w:rPr>
                <w:sz w:val="20"/>
              </w:rPr>
              <w:t>M1</w:t>
            </w:r>
            <w:r w:rsidRPr="00651BCE">
              <w:rPr>
                <w:sz w:val="20"/>
              </w:rPr>
              <w:tab/>
              <w:t>Developments in Aids to Navigation</w:t>
            </w:r>
          </w:p>
        </w:tc>
        <w:tc>
          <w:tcPr>
            <w:tcW w:w="1416" w:type="dxa"/>
            <w:tcBorders>
              <w:top w:val="thickThinSmallGap" w:sz="2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235022FF" w14:textId="77777777" w:rsidR="00651BCE" w:rsidRPr="00651BCE" w:rsidRDefault="00651BCE" w:rsidP="00651BCE">
            <w:pPr>
              <w:widowControl w:val="0"/>
              <w:snapToGrid w:val="0"/>
              <w:spacing w:before="60" w:after="60"/>
              <w:jc w:val="center"/>
              <w:rPr>
                <w:sz w:val="20"/>
              </w:rPr>
            </w:pPr>
            <w:r w:rsidRPr="00651BCE">
              <w:rPr>
                <w:sz w:val="20"/>
              </w:rPr>
              <w:t>Continuous</w:t>
            </w:r>
          </w:p>
        </w:tc>
        <w:tc>
          <w:tcPr>
            <w:tcW w:w="2305" w:type="dxa"/>
            <w:tcBorders>
              <w:top w:val="thickThinSmallGap" w:sz="2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545B4FFD" w14:textId="77777777" w:rsidR="00651BCE" w:rsidRPr="00651BCE" w:rsidRDefault="00651BCE" w:rsidP="00651BCE">
            <w:pPr>
              <w:widowControl w:val="0"/>
              <w:snapToGrid w:val="0"/>
              <w:spacing w:before="60" w:after="60"/>
              <w:jc w:val="center"/>
              <w:rPr>
                <w:sz w:val="20"/>
              </w:rPr>
            </w:pPr>
            <w:r w:rsidRPr="00651BCE">
              <w:rPr>
                <w:sz w:val="20"/>
              </w:rPr>
              <w:t>Adrian Wilkins</w:t>
            </w:r>
          </w:p>
        </w:tc>
        <w:tc>
          <w:tcPr>
            <w:tcW w:w="1632" w:type="dxa"/>
            <w:tcBorders>
              <w:top w:val="thickThinSmallGap" w:sz="2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4E1879B5" w14:textId="77777777" w:rsidR="00651BCE" w:rsidRPr="00651BCE" w:rsidRDefault="00651BCE" w:rsidP="00651BCE">
            <w:pPr>
              <w:widowControl w:val="0"/>
              <w:snapToGrid w:val="0"/>
              <w:rPr>
                <w:sz w:val="18"/>
                <w:szCs w:val="18"/>
              </w:rPr>
            </w:pPr>
            <w:r w:rsidRPr="00651BCE">
              <w:rPr>
                <w:sz w:val="18"/>
                <w:szCs w:val="18"/>
              </w:rPr>
              <w:t>1.2, 5.6, 8.1</w:t>
            </w:r>
          </w:p>
        </w:tc>
      </w:tr>
      <w:tr w:rsidR="00651BCE" w:rsidRPr="00651BCE" w14:paraId="0059688E" w14:textId="77777777" w:rsidTr="004F73F5">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13D4503E" w14:textId="77777777" w:rsidR="00651BCE" w:rsidRPr="00651BCE" w:rsidRDefault="00651BCE" w:rsidP="00651BCE">
            <w:pPr>
              <w:widowControl w:val="0"/>
              <w:snapToGrid w:val="0"/>
              <w:spacing w:before="60" w:after="60"/>
              <w:ind w:left="709" w:hanging="709"/>
              <w:rPr>
                <w:sz w:val="20"/>
              </w:rPr>
            </w:pPr>
            <w:r w:rsidRPr="00651BCE">
              <w:rPr>
                <w:sz w:val="20"/>
              </w:rPr>
              <w:t>M2</w:t>
            </w:r>
            <w:r w:rsidRPr="00651BCE">
              <w:rPr>
                <w:sz w:val="20"/>
              </w:rPr>
              <w:tab/>
              <w:t>Developments in Renewable Energy Sources</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5317224E" w14:textId="77777777" w:rsidR="00651BCE" w:rsidRPr="00651BCE" w:rsidRDefault="00651BCE" w:rsidP="00651BCE">
            <w:pPr>
              <w:widowControl w:val="0"/>
              <w:snapToGrid w:val="0"/>
              <w:spacing w:before="60" w:after="60"/>
              <w:jc w:val="center"/>
              <w:rPr>
                <w:sz w:val="20"/>
              </w:rPr>
            </w:pPr>
            <w:r w:rsidRPr="00651BCE">
              <w:rPr>
                <w:sz w:val="20"/>
              </w:rPr>
              <w:t>Continuous</w:t>
            </w:r>
          </w:p>
        </w:tc>
        <w:tc>
          <w:tcPr>
            <w:tcW w:w="230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398BE4A0" w14:textId="77777777" w:rsidR="00651BCE" w:rsidRPr="00651BCE" w:rsidRDefault="00651BCE" w:rsidP="00651BCE">
            <w:pPr>
              <w:widowControl w:val="0"/>
              <w:snapToGrid w:val="0"/>
              <w:spacing w:before="60" w:after="60"/>
              <w:jc w:val="center"/>
              <w:rPr>
                <w:sz w:val="20"/>
              </w:rPr>
            </w:pPr>
            <w:r w:rsidRPr="00651BCE">
              <w:rPr>
                <w:sz w:val="20"/>
              </w:rPr>
              <w:t>Moray Waddell</w:t>
            </w:r>
          </w:p>
        </w:tc>
        <w:tc>
          <w:tcPr>
            <w:tcW w:w="1632"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46CEA33E" w14:textId="77777777" w:rsidR="00651BCE" w:rsidRPr="00651BCE" w:rsidRDefault="00651BCE" w:rsidP="00651BCE">
            <w:pPr>
              <w:widowControl w:val="0"/>
              <w:snapToGrid w:val="0"/>
              <w:rPr>
                <w:bCs/>
                <w:sz w:val="18"/>
                <w:szCs w:val="18"/>
              </w:rPr>
            </w:pPr>
            <w:r w:rsidRPr="00651BCE">
              <w:rPr>
                <w:bCs/>
                <w:sz w:val="18"/>
                <w:szCs w:val="18"/>
              </w:rPr>
              <w:t>1.2, 8.1</w:t>
            </w:r>
          </w:p>
        </w:tc>
      </w:tr>
      <w:tr w:rsidR="00651BCE" w:rsidRPr="001C5210" w14:paraId="6D8D1AF1" w14:textId="77777777" w:rsidTr="004F73F5">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010CB9B3" w14:textId="77777777" w:rsidR="00651BCE" w:rsidRPr="001C5210" w:rsidRDefault="00651BCE" w:rsidP="00651BCE">
            <w:pPr>
              <w:widowControl w:val="0"/>
              <w:snapToGrid w:val="0"/>
              <w:spacing w:before="60" w:after="60"/>
              <w:ind w:left="709" w:hanging="709"/>
              <w:rPr>
                <w:sz w:val="20"/>
              </w:rPr>
            </w:pPr>
            <w:r w:rsidRPr="001C5210">
              <w:rPr>
                <w:sz w:val="20"/>
              </w:rPr>
              <w:t>M3</w:t>
            </w:r>
            <w:r w:rsidRPr="001C5210">
              <w:rPr>
                <w:sz w:val="20"/>
              </w:rPr>
              <w:tab/>
              <w:t>Developments in Battery Technology</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603CBEA6" w14:textId="77777777" w:rsidR="00651BCE" w:rsidRPr="001C5210" w:rsidRDefault="00651BCE" w:rsidP="00651BCE">
            <w:pPr>
              <w:widowControl w:val="0"/>
              <w:snapToGrid w:val="0"/>
              <w:spacing w:before="60" w:after="60"/>
              <w:jc w:val="center"/>
              <w:rPr>
                <w:bCs/>
                <w:sz w:val="20"/>
              </w:rPr>
            </w:pPr>
            <w:r w:rsidRPr="001C5210">
              <w:rPr>
                <w:sz w:val="20"/>
              </w:rPr>
              <w:t>Continuous</w:t>
            </w:r>
          </w:p>
        </w:tc>
        <w:tc>
          <w:tcPr>
            <w:tcW w:w="230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156ADE7B" w14:textId="77777777" w:rsidR="00651BCE" w:rsidRPr="001C5210" w:rsidRDefault="0013588E" w:rsidP="00651BCE">
            <w:pPr>
              <w:widowControl w:val="0"/>
              <w:snapToGrid w:val="0"/>
              <w:spacing w:before="60" w:after="60"/>
              <w:jc w:val="center"/>
              <w:rPr>
                <w:sz w:val="20"/>
              </w:rPr>
            </w:pPr>
            <w:r w:rsidRPr="001C5210">
              <w:rPr>
                <w:sz w:val="20"/>
              </w:rPr>
              <w:t>Jonas Lindberg</w:t>
            </w:r>
          </w:p>
        </w:tc>
        <w:tc>
          <w:tcPr>
            <w:tcW w:w="1632"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3FE5CA42" w14:textId="77777777" w:rsidR="00651BCE" w:rsidRPr="001C5210" w:rsidRDefault="00651BCE" w:rsidP="00651BCE">
            <w:pPr>
              <w:widowControl w:val="0"/>
              <w:snapToGrid w:val="0"/>
              <w:rPr>
                <w:bCs/>
                <w:sz w:val="18"/>
                <w:szCs w:val="18"/>
              </w:rPr>
            </w:pPr>
            <w:r w:rsidRPr="001C5210">
              <w:rPr>
                <w:bCs/>
                <w:sz w:val="18"/>
                <w:szCs w:val="18"/>
              </w:rPr>
              <w:t>1.2, 8.1</w:t>
            </w:r>
          </w:p>
        </w:tc>
      </w:tr>
      <w:tr w:rsidR="00651BCE" w:rsidRPr="001C5210" w14:paraId="3EC338C7" w14:textId="77777777" w:rsidTr="004F73F5">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594F8F01" w14:textId="77777777" w:rsidR="00651BCE" w:rsidRPr="001C5210" w:rsidRDefault="00651BCE" w:rsidP="00651BCE">
            <w:pPr>
              <w:widowControl w:val="0"/>
              <w:snapToGrid w:val="0"/>
              <w:spacing w:before="60" w:after="60"/>
              <w:ind w:left="709" w:hanging="709"/>
              <w:rPr>
                <w:sz w:val="20"/>
              </w:rPr>
            </w:pPr>
            <w:r w:rsidRPr="001C5210">
              <w:rPr>
                <w:sz w:val="20"/>
              </w:rPr>
              <w:t>M4</w:t>
            </w:r>
            <w:r w:rsidRPr="001C5210">
              <w:rPr>
                <w:sz w:val="20"/>
              </w:rPr>
              <w:tab/>
              <w:t>Developments in New Light Sources</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5C2DF227" w14:textId="77777777" w:rsidR="00651BCE" w:rsidRPr="001C5210" w:rsidRDefault="00651BCE" w:rsidP="00651BCE">
            <w:pPr>
              <w:widowControl w:val="0"/>
              <w:snapToGrid w:val="0"/>
              <w:spacing w:before="60" w:after="60"/>
              <w:jc w:val="center"/>
              <w:rPr>
                <w:bCs/>
                <w:sz w:val="20"/>
              </w:rPr>
            </w:pPr>
            <w:r w:rsidRPr="001C5210">
              <w:rPr>
                <w:sz w:val="20"/>
              </w:rPr>
              <w:t>Continuous</w:t>
            </w:r>
          </w:p>
        </w:tc>
        <w:tc>
          <w:tcPr>
            <w:tcW w:w="230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69AFA55F" w14:textId="77777777" w:rsidR="00651BCE" w:rsidRPr="001C5210" w:rsidRDefault="00651BCE" w:rsidP="00651BCE">
            <w:pPr>
              <w:widowControl w:val="0"/>
              <w:snapToGrid w:val="0"/>
              <w:spacing w:before="60" w:after="60"/>
              <w:jc w:val="center"/>
              <w:rPr>
                <w:sz w:val="20"/>
              </w:rPr>
            </w:pPr>
            <w:r w:rsidRPr="001C5210">
              <w:rPr>
                <w:sz w:val="20"/>
              </w:rPr>
              <w:t>Malcolm Nicholson</w:t>
            </w:r>
          </w:p>
        </w:tc>
        <w:tc>
          <w:tcPr>
            <w:tcW w:w="1632"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12681A3C" w14:textId="77777777" w:rsidR="00651BCE" w:rsidRPr="001C5210" w:rsidRDefault="00651BCE" w:rsidP="00651BCE">
            <w:pPr>
              <w:widowControl w:val="0"/>
              <w:snapToGrid w:val="0"/>
              <w:rPr>
                <w:bCs/>
                <w:sz w:val="18"/>
                <w:szCs w:val="18"/>
              </w:rPr>
            </w:pPr>
            <w:r w:rsidRPr="001C5210">
              <w:rPr>
                <w:bCs/>
                <w:sz w:val="18"/>
                <w:szCs w:val="18"/>
              </w:rPr>
              <w:t>1.2, 3.2, 8.1, 10.10</w:t>
            </w:r>
          </w:p>
        </w:tc>
      </w:tr>
      <w:tr w:rsidR="00651BCE" w:rsidRPr="001C5210" w14:paraId="3026E6D4" w14:textId="77777777" w:rsidTr="004F73F5">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626600FC" w14:textId="77777777" w:rsidR="00651BCE" w:rsidRPr="001C5210" w:rsidRDefault="00651BCE" w:rsidP="00651BCE">
            <w:pPr>
              <w:widowControl w:val="0"/>
              <w:snapToGrid w:val="0"/>
              <w:spacing w:before="60" w:after="60"/>
              <w:ind w:left="709" w:hanging="709"/>
              <w:rPr>
                <w:dstrike/>
                <w:sz w:val="20"/>
              </w:rPr>
            </w:pPr>
            <w:r w:rsidRPr="001C5210">
              <w:rPr>
                <w:dstrike/>
                <w:sz w:val="20"/>
              </w:rPr>
              <w:t>M5</w:t>
            </w:r>
            <w:r w:rsidRPr="001C5210">
              <w:rPr>
                <w:dstrike/>
                <w:sz w:val="20"/>
              </w:rPr>
              <w:tab/>
              <w:t>IALA Certification Process</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7E40A374" w14:textId="77777777" w:rsidR="00651BCE" w:rsidRPr="001C5210" w:rsidRDefault="00651BCE" w:rsidP="00651BCE">
            <w:pPr>
              <w:widowControl w:val="0"/>
              <w:snapToGrid w:val="0"/>
              <w:spacing w:before="60" w:after="60"/>
              <w:jc w:val="center"/>
              <w:rPr>
                <w:dstrike/>
                <w:sz w:val="20"/>
              </w:rPr>
            </w:pPr>
            <w:r w:rsidRPr="001C5210">
              <w:rPr>
                <w:dstrike/>
                <w:sz w:val="20"/>
              </w:rPr>
              <w:t>Continuous</w:t>
            </w:r>
          </w:p>
        </w:tc>
        <w:tc>
          <w:tcPr>
            <w:tcW w:w="230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10CB862A" w14:textId="77777777" w:rsidR="00651BCE" w:rsidRPr="001C5210" w:rsidRDefault="00651BCE" w:rsidP="00651BCE">
            <w:pPr>
              <w:widowControl w:val="0"/>
              <w:snapToGrid w:val="0"/>
              <w:spacing w:before="60" w:after="60"/>
              <w:jc w:val="center"/>
              <w:rPr>
                <w:dstrike/>
                <w:sz w:val="20"/>
              </w:rPr>
            </w:pPr>
            <w:r w:rsidRPr="001C5210">
              <w:rPr>
                <w:dstrike/>
                <w:sz w:val="20"/>
              </w:rPr>
              <w:t xml:space="preserve">Wayne </w:t>
            </w:r>
            <w:proofErr w:type="spellStart"/>
            <w:r w:rsidRPr="001C5210">
              <w:rPr>
                <w:dstrike/>
                <w:sz w:val="20"/>
              </w:rPr>
              <w:t>Danzik</w:t>
            </w:r>
            <w:proofErr w:type="spellEnd"/>
          </w:p>
        </w:tc>
        <w:tc>
          <w:tcPr>
            <w:tcW w:w="1632"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6AE6B7D2" w14:textId="77777777" w:rsidR="00651BCE" w:rsidRPr="001C5210" w:rsidRDefault="00651BCE" w:rsidP="00651BCE">
            <w:pPr>
              <w:widowControl w:val="0"/>
              <w:snapToGrid w:val="0"/>
              <w:rPr>
                <w:bCs/>
                <w:dstrike/>
                <w:sz w:val="18"/>
                <w:szCs w:val="18"/>
              </w:rPr>
            </w:pPr>
            <w:r w:rsidRPr="001C5210">
              <w:rPr>
                <w:bCs/>
                <w:dstrike/>
                <w:sz w:val="18"/>
                <w:szCs w:val="18"/>
              </w:rPr>
              <w:t>10.9, 13.3</w:t>
            </w:r>
          </w:p>
        </w:tc>
      </w:tr>
      <w:tr w:rsidR="00651BCE" w:rsidRPr="001C5210" w14:paraId="4B9F6C34" w14:textId="77777777" w:rsidTr="004F73F5">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5F723073" w14:textId="77777777" w:rsidR="00651BCE" w:rsidRPr="001C5210" w:rsidRDefault="00651BCE" w:rsidP="00651BCE">
            <w:pPr>
              <w:widowControl w:val="0"/>
              <w:snapToGrid w:val="0"/>
              <w:spacing w:before="60" w:after="60"/>
              <w:ind w:left="709" w:hanging="709"/>
              <w:rPr>
                <w:sz w:val="20"/>
              </w:rPr>
            </w:pPr>
            <w:r w:rsidRPr="001C5210">
              <w:rPr>
                <w:sz w:val="20"/>
              </w:rPr>
              <w:t>M6</w:t>
            </w:r>
            <w:r w:rsidRPr="001C5210">
              <w:rPr>
                <w:sz w:val="20"/>
              </w:rPr>
              <w:tab/>
              <w:t>CIE-IALA Liaison</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3AB99906" w14:textId="77777777" w:rsidR="00651BCE" w:rsidRPr="001C5210" w:rsidRDefault="00651BCE" w:rsidP="00651BCE">
            <w:pPr>
              <w:widowControl w:val="0"/>
              <w:snapToGrid w:val="0"/>
              <w:spacing w:before="60" w:after="60"/>
              <w:jc w:val="center"/>
              <w:rPr>
                <w:bCs/>
                <w:sz w:val="20"/>
              </w:rPr>
            </w:pPr>
            <w:r w:rsidRPr="001C5210">
              <w:rPr>
                <w:sz w:val="20"/>
              </w:rPr>
              <w:t>Continuous</w:t>
            </w:r>
          </w:p>
        </w:tc>
        <w:tc>
          <w:tcPr>
            <w:tcW w:w="230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hideMark/>
          </w:tcPr>
          <w:p w14:paraId="7D304E92" w14:textId="77777777" w:rsidR="00651BCE" w:rsidRPr="001C5210" w:rsidRDefault="00651BCE" w:rsidP="00651BCE">
            <w:pPr>
              <w:widowControl w:val="0"/>
              <w:snapToGrid w:val="0"/>
              <w:spacing w:before="60" w:after="60"/>
              <w:jc w:val="center"/>
              <w:rPr>
                <w:sz w:val="20"/>
              </w:rPr>
            </w:pPr>
            <w:r w:rsidRPr="001C5210">
              <w:rPr>
                <w:sz w:val="20"/>
              </w:rPr>
              <w:t>Malcolm Nicholson</w:t>
            </w:r>
          </w:p>
        </w:tc>
        <w:tc>
          <w:tcPr>
            <w:tcW w:w="1632"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41433D9C" w14:textId="77777777" w:rsidR="00651BCE" w:rsidRPr="001C5210" w:rsidRDefault="00651BCE" w:rsidP="00651BCE">
            <w:pPr>
              <w:widowControl w:val="0"/>
              <w:snapToGrid w:val="0"/>
              <w:rPr>
                <w:bCs/>
                <w:sz w:val="18"/>
                <w:szCs w:val="18"/>
              </w:rPr>
            </w:pPr>
            <w:r w:rsidRPr="001C5210">
              <w:rPr>
                <w:bCs/>
                <w:sz w:val="18"/>
                <w:szCs w:val="18"/>
              </w:rPr>
              <w:t>1.2, 5.6, 5.8, 8.1, 10.2, 10.10, 15.1</w:t>
            </w:r>
          </w:p>
        </w:tc>
      </w:tr>
      <w:tr w:rsidR="0013588E" w:rsidRPr="001C5210" w14:paraId="215F9A82" w14:textId="77777777" w:rsidTr="004F73F5">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tcPr>
          <w:p w14:paraId="3E06DB43" w14:textId="77777777" w:rsidR="0013588E" w:rsidRPr="001C5210" w:rsidRDefault="0013588E" w:rsidP="0013588E">
            <w:pPr>
              <w:widowControl w:val="0"/>
              <w:snapToGrid w:val="0"/>
              <w:spacing w:before="60" w:after="60"/>
              <w:ind w:left="709" w:hanging="709"/>
              <w:rPr>
                <w:sz w:val="20"/>
              </w:rPr>
            </w:pPr>
            <w:r w:rsidRPr="001C5210">
              <w:rPr>
                <w:sz w:val="20"/>
              </w:rPr>
              <w:t xml:space="preserve">M7 </w:t>
            </w:r>
            <w:r w:rsidRPr="001C5210">
              <w:rPr>
                <w:sz w:val="20"/>
              </w:rPr>
              <w:tab/>
              <w:t>IALA Dictionary</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2816610C" w14:textId="77777777" w:rsidR="0013588E" w:rsidRPr="001C5210" w:rsidRDefault="0013588E" w:rsidP="00651BCE">
            <w:pPr>
              <w:widowControl w:val="0"/>
              <w:snapToGrid w:val="0"/>
              <w:spacing w:before="60" w:after="60"/>
              <w:jc w:val="center"/>
              <w:rPr>
                <w:sz w:val="20"/>
              </w:rPr>
            </w:pPr>
            <w:r w:rsidRPr="001C5210">
              <w:rPr>
                <w:sz w:val="20"/>
              </w:rPr>
              <w:t>Continuous</w:t>
            </w:r>
          </w:p>
        </w:tc>
        <w:tc>
          <w:tcPr>
            <w:tcW w:w="230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7D95DCAD" w14:textId="77777777" w:rsidR="0013588E" w:rsidRPr="001C5210" w:rsidRDefault="0013588E" w:rsidP="00651BCE">
            <w:pPr>
              <w:widowControl w:val="0"/>
              <w:snapToGrid w:val="0"/>
              <w:spacing w:before="60" w:after="60"/>
              <w:jc w:val="center"/>
              <w:rPr>
                <w:sz w:val="20"/>
              </w:rPr>
            </w:pPr>
            <w:r w:rsidRPr="001C5210">
              <w:rPr>
                <w:sz w:val="20"/>
              </w:rPr>
              <w:t>Omar Frits Eriksson</w:t>
            </w:r>
          </w:p>
        </w:tc>
        <w:tc>
          <w:tcPr>
            <w:tcW w:w="1632"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793FD873" w14:textId="77777777" w:rsidR="0013588E" w:rsidRPr="001C5210" w:rsidRDefault="0013588E" w:rsidP="00651BCE">
            <w:pPr>
              <w:widowControl w:val="0"/>
              <w:snapToGrid w:val="0"/>
              <w:rPr>
                <w:bCs/>
                <w:sz w:val="18"/>
                <w:szCs w:val="18"/>
              </w:rPr>
            </w:pPr>
          </w:p>
        </w:tc>
      </w:tr>
      <w:tr w:rsidR="00795343" w:rsidRPr="00651BCE" w14:paraId="561B9735" w14:textId="77777777" w:rsidTr="004F73F5">
        <w:trPr>
          <w:cantSplit/>
          <w:jc w:val="center"/>
        </w:trPr>
        <w:tc>
          <w:tcPr>
            <w:tcW w:w="443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tcPr>
          <w:p w14:paraId="6BB721E6" w14:textId="77777777" w:rsidR="00795343" w:rsidRPr="001C5210" w:rsidRDefault="00795343" w:rsidP="004F73F5">
            <w:pPr>
              <w:widowControl w:val="0"/>
              <w:snapToGrid w:val="0"/>
              <w:spacing w:before="60" w:after="60"/>
              <w:rPr>
                <w:sz w:val="20"/>
              </w:rPr>
            </w:pPr>
            <w:r w:rsidRPr="001C5210">
              <w:rPr>
                <w:sz w:val="20"/>
              </w:rPr>
              <w:t>M</w:t>
            </w:r>
            <w:r w:rsidR="004F73F5" w:rsidRPr="001C5210">
              <w:rPr>
                <w:sz w:val="20"/>
              </w:rPr>
              <w:t>8</w:t>
            </w:r>
            <w:r w:rsidRPr="001C5210">
              <w:rPr>
                <w:sz w:val="20"/>
              </w:rPr>
              <w:t xml:space="preserve"> </w:t>
            </w:r>
            <w:r w:rsidRPr="001C5210">
              <w:rPr>
                <w:sz w:val="20"/>
              </w:rPr>
              <w:tab/>
            </w:r>
            <w:r w:rsidR="004F73F5" w:rsidRPr="001C5210">
              <w:rPr>
                <w:sz w:val="20"/>
              </w:rPr>
              <w:t xml:space="preserve">Developments in </w:t>
            </w:r>
            <w:r w:rsidRPr="001C5210">
              <w:rPr>
                <w:sz w:val="20"/>
              </w:rPr>
              <w:t>AIS AtoN</w:t>
            </w:r>
          </w:p>
        </w:tc>
        <w:tc>
          <w:tcPr>
            <w:tcW w:w="1416"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6B9C68FE" w14:textId="77777777" w:rsidR="00795343" w:rsidRPr="001C5210" w:rsidRDefault="00795343" w:rsidP="00651BCE">
            <w:pPr>
              <w:widowControl w:val="0"/>
              <w:snapToGrid w:val="0"/>
              <w:spacing w:before="60" w:after="60"/>
              <w:jc w:val="center"/>
              <w:rPr>
                <w:sz w:val="20"/>
              </w:rPr>
            </w:pPr>
            <w:r w:rsidRPr="001C5210">
              <w:rPr>
                <w:sz w:val="20"/>
              </w:rPr>
              <w:t>Continuous</w:t>
            </w:r>
          </w:p>
        </w:tc>
        <w:tc>
          <w:tcPr>
            <w:tcW w:w="2305"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6A74BC9A" w14:textId="77777777" w:rsidR="00795343" w:rsidRPr="001C5210" w:rsidRDefault="004F73F5" w:rsidP="004F73F5">
            <w:pPr>
              <w:widowControl w:val="0"/>
              <w:snapToGrid w:val="0"/>
              <w:spacing w:before="60" w:after="60"/>
              <w:jc w:val="center"/>
              <w:rPr>
                <w:sz w:val="20"/>
              </w:rPr>
            </w:pPr>
            <w:r w:rsidRPr="001C5210">
              <w:rPr>
                <w:sz w:val="20"/>
              </w:rPr>
              <w:t xml:space="preserve">Mariano Luis </w:t>
            </w:r>
            <w:proofErr w:type="spellStart"/>
            <w:r w:rsidRPr="001C5210">
              <w:rPr>
                <w:sz w:val="20"/>
              </w:rPr>
              <w:t>Marpegan</w:t>
            </w:r>
            <w:proofErr w:type="spellEnd"/>
          </w:p>
        </w:tc>
        <w:tc>
          <w:tcPr>
            <w:tcW w:w="1632"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1B74422E" w14:textId="77777777" w:rsidR="00795343" w:rsidRPr="001C5210" w:rsidRDefault="00795343" w:rsidP="00651BCE">
            <w:pPr>
              <w:widowControl w:val="0"/>
              <w:snapToGrid w:val="0"/>
              <w:rPr>
                <w:bCs/>
                <w:sz w:val="18"/>
                <w:szCs w:val="18"/>
              </w:rPr>
            </w:pPr>
          </w:p>
        </w:tc>
      </w:tr>
    </w:tbl>
    <w:p w14:paraId="7B84A471" w14:textId="77777777" w:rsidR="00651BCE" w:rsidRPr="00651BCE" w:rsidRDefault="00651BCE" w:rsidP="00651BCE">
      <w:pPr>
        <w:pStyle w:val="Bullet1"/>
        <w:widowControl w:val="0"/>
        <w:numPr>
          <w:ilvl w:val="0"/>
          <w:numId w:val="0"/>
        </w:numPr>
        <w:snapToGrid w:val="0"/>
      </w:pPr>
    </w:p>
    <w:p w14:paraId="2AA57B3D" w14:textId="77777777" w:rsidR="00651BCE" w:rsidRPr="00651BCE" w:rsidRDefault="00651BCE" w:rsidP="00657EBB">
      <w:pPr>
        <w:pStyle w:val="BodyText"/>
      </w:pPr>
      <w:r w:rsidRPr="00651BCE">
        <w:t>Deferred Items</w:t>
      </w:r>
    </w:p>
    <w:tbl>
      <w:tblPr>
        <w:tblW w:w="9730" w:type="dxa"/>
        <w:jc w:val="center"/>
        <w:tblInd w:w="-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4A0" w:firstRow="1" w:lastRow="0" w:firstColumn="1" w:lastColumn="0" w:noHBand="0" w:noVBand="1"/>
      </w:tblPr>
      <w:tblGrid>
        <w:gridCol w:w="4677"/>
        <w:gridCol w:w="1388"/>
        <w:gridCol w:w="2158"/>
        <w:gridCol w:w="1507"/>
      </w:tblGrid>
      <w:tr w:rsidR="00651BCE" w:rsidRPr="00651BCE" w14:paraId="596A3D31" w14:textId="77777777" w:rsidTr="00651BCE">
        <w:trPr>
          <w:cantSplit/>
          <w:jc w:val="center"/>
        </w:trPr>
        <w:tc>
          <w:tcPr>
            <w:tcW w:w="46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759420" w14:textId="77777777" w:rsidR="00651BCE" w:rsidRPr="00651BCE" w:rsidRDefault="00651BCE" w:rsidP="00651BCE">
            <w:pPr>
              <w:widowControl w:val="0"/>
              <w:snapToGrid w:val="0"/>
              <w:jc w:val="center"/>
            </w:pPr>
            <w:r w:rsidRPr="00651BCE">
              <w:t>Task</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C0559C" w14:textId="77777777" w:rsidR="00651BCE" w:rsidRPr="00651BCE" w:rsidRDefault="00651BCE" w:rsidP="00651BCE">
            <w:pPr>
              <w:widowControl w:val="0"/>
              <w:snapToGrid w:val="0"/>
              <w:jc w:val="center"/>
            </w:pPr>
            <w:r w:rsidRPr="00651BCE">
              <w:t>No. of sessions</w:t>
            </w:r>
          </w:p>
        </w:tc>
        <w:tc>
          <w:tcPr>
            <w:tcW w:w="21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A10E2C" w14:textId="77777777" w:rsidR="00651BCE" w:rsidRPr="00651BCE" w:rsidRDefault="00651BCE" w:rsidP="00651BCE">
            <w:pPr>
              <w:widowControl w:val="0"/>
              <w:snapToGrid w:val="0"/>
              <w:jc w:val="center"/>
            </w:pPr>
            <w:r w:rsidRPr="00651BCE">
              <w:t>Comment</w:t>
            </w:r>
          </w:p>
        </w:tc>
        <w:tc>
          <w:tcPr>
            <w:tcW w:w="15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A99948" w14:textId="77777777" w:rsidR="00651BCE" w:rsidRPr="00651BCE" w:rsidRDefault="00651BCE" w:rsidP="00651BCE">
            <w:pPr>
              <w:widowControl w:val="0"/>
              <w:snapToGrid w:val="0"/>
              <w:jc w:val="center"/>
            </w:pPr>
            <w:r w:rsidRPr="00651BCE">
              <w:t>Strategy element(s)</w:t>
            </w:r>
          </w:p>
        </w:tc>
      </w:tr>
      <w:tr w:rsidR="00651BCE" w:rsidRPr="00651BCE" w14:paraId="793E9FD6" w14:textId="77777777" w:rsidTr="00651BCE">
        <w:trPr>
          <w:cantSplit/>
          <w:jc w:val="center"/>
        </w:trPr>
        <w:tc>
          <w:tcPr>
            <w:tcW w:w="467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hideMark/>
          </w:tcPr>
          <w:p w14:paraId="5BBA5911" w14:textId="77777777" w:rsidR="00651BCE" w:rsidRPr="00651BCE" w:rsidRDefault="00651BCE" w:rsidP="00651BCE">
            <w:pPr>
              <w:widowControl w:val="0"/>
              <w:snapToGrid w:val="0"/>
              <w:spacing w:before="60" w:after="60"/>
              <w:ind w:left="709" w:hanging="709"/>
            </w:pPr>
            <w:r w:rsidRPr="00651BCE">
              <w:t>D1</w:t>
            </w:r>
            <w:r w:rsidRPr="00651BCE">
              <w:tab/>
              <w:t>None at this time</w:t>
            </w:r>
          </w:p>
        </w:tc>
        <w:tc>
          <w:tcPr>
            <w:tcW w:w="1388"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16F7B9F8" w14:textId="77777777" w:rsidR="00651BCE" w:rsidRPr="00651BCE" w:rsidRDefault="00651BCE" w:rsidP="00651BCE">
            <w:pPr>
              <w:widowControl w:val="0"/>
              <w:snapToGrid w:val="0"/>
              <w:spacing w:before="60" w:after="60"/>
              <w:jc w:val="center"/>
            </w:pPr>
          </w:p>
        </w:tc>
        <w:tc>
          <w:tcPr>
            <w:tcW w:w="2158"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38A61BF0" w14:textId="77777777" w:rsidR="00651BCE" w:rsidRPr="00651BCE" w:rsidRDefault="00651BCE" w:rsidP="00651BCE">
            <w:pPr>
              <w:widowControl w:val="0"/>
              <w:snapToGrid w:val="0"/>
              <w:spacing w:before="60" w:after="60"/>
              <w:jc w:val="center"/>
            </w:pPr>
          </w:p>
        </w:tc>
        <w:tc>
          <w:tcPr>
            <w:tcW w:w="1507" w:type="dxa"/>
            <w:tcBorders>
              <w:top w:val="single" w:sz="4" w:space="0" w:color="auto"/>
              <w:left w:val="single" w:sz="4" w:space="0" w:color="auto"/>
              <w:bottom w:val="single" w:sz="4" w:space="0" w:color="auto"/>
              <w:right w:val="single" w:sz="4" w:space="0" w:color="auto"/>
            </w:tcBorders>
            <w:shd w:val="clear" w:color="auto" w:fill="auto"/>
            <w:tcMar>
              <w:top w:w="57" w:type="dxa"/>
              <w:left w:w="85" w:type="dxa"/>
              <w:bottom w:w="57" w:type="dxa"/>
              <w:right w:w="85" w:type="dxa"/>
            </w:tcMar>
            <w:vAlign w:val="center"/>
          </w:tcPr>
          <w:p w14:paraId="578A8C8B" w14:textId="77777777" w:rsidR="00651BCE" w:rsidRPr="00651BCE" w:rsidRDefault="00651BCE" w:rsidP="00651BCE">
            <w:pPr>
              <w:widowControl w:val="0"/>
              <w:snapToGrid w:val="0"/>
              <w:spacing w:before="60" w:after="60"/>
              <w:jc w:val="center"/>
              <w:rPr>
                <w:bCs/>
              </w:rPr>
            </w:pPr>
          </w:p>
        </w:tc>
      </w:tr>
    </w:tbl>
    <w:p w14:paraId="7286D1CB" w14:textId="77777777" w:rsidR="00651BCE" w:rsidRPr="00651BCE" w:rsidRDefault="00651BCE" w:rsidP="00651BCE">
      <w:pPr>
        <w:rPr>
          <w:szCs w:val="20"/>
        </w:rPr>
      </w:pPr>
    </w:p>
    <w:p w14:paraId="392B5F18" w14:textId="77777777" w:rsidR="00651BCE" w:rsidRPr="00651BCE" w:rsidRDefault="00651BCE" w:rsidP="00651BCE">
      <w:pPr>
        <w:rPr>
          <w:snapToGrid w:val="0"/>
        </w:rPr>
        <w:sectPr w:rsidR="00651BCE" w:rsidRPr="00651BCE" w:rsidSect="00651BCE">
          <w:headerReference w:type="default" r:id="rId8"/>
          <w:footerReference w:type="default" r:id="rId9"/>
          <w:headerReference w:type="first" r:id="rId10"/>
          <w:endnotePr>
            <w:numFmt w:val="decimal"/>
          </w:endnotePr>
          <w:pgSz w:w="11905" w:h="16837"/>
          <w:pgMar w:top="1134" w:right="1134" w:bottom="1134" w:left="1134" w:header="720" w:footer="720" w:gutter="0"/>
          <w:cols w:space="720"/>
          <w:titlePg/>
          <w:docGrid w:linePitch="299"/>
        </w:sectPr>
      </w:pPr>
    </w:p>
    <w:p w14:paraId="4FEBE96B" w14:textId="77777777" w:rsidR="00651BCE" w:rsidRPr="00651BCE" w:rsidRDefault="00651BCE" w:rsidP="00651BCE">
      <w:pPr>
        <w:pStyle w:val="Annex"/>
        <w:rPr>
          <w:szCs w:val="20"/>
        </w:rPr>
      </w:pPr>
      <w:bookmarkStart w:id="1" w:name="_Toc201295381"/>
      <w:r w:rsidRPr="00651BCE">
        <w:lastRenderedPageBreak/>
        <w:t>Detailed EEP Work Programme 2010-1014</w:t>
      </w:r>
      <w:bookmarkEnd w:id="1"/>
    </w:p>
    <w:p w14:paraId="28669593" w14:textId="77777777" w:rsidR="00651BCE" w:rsidRPr="00651BCE" w:rsidRDefault="00651BCE" w:rsidP="00651BCE">
      <w:pPr>
        <w:jc w:val="center"/>
        <w:rPr>
          <w:b/>
          <w:sz w:val="24"/>
        </w:rPr>
      </w:pPr>
    </w:p>
    <w:p w14:paraId="0284EADE" w14:textId="77777777" w:rsidR="00651BCE" w:rsidRPr="00651BCE" w:rsidRDefault="00651BCE" w:rsidP="00651BCE">
      <w:r w:rsidRPr="00651BCE">
        <w:t>This list is not in any order of priority</w:t>
      </w:r>
    </w:p>
    <w:p w14:paraId="4032FE8C" w14:textId="77777777" w:rsidR="00651BCE" w:rsidRPr="00651BCE" w:rsidRDefault="00651BCE" w:rsidP="00651BCE"/>
    <w:p w14:paraId="7F5C07AA" w14:textId="77777777" w:rsidR="00651BCE" w:rsidRPr="00651BCE" w:rsidRDefault="00651BCE" w:rsidP="00651BCE">
      <w:pPr>
        <w:pStyle w:val="AnnexHead1"/>
        <w:numPr>
          <w:ilvl w:val="0"/>
          <w:numId w:val="3"/>
        </w:numPr>
        <w:spacing w:before="120" w:after="120"/>
        <w:rPr>
          <w:bCs/>
        </w:rPr>
      </w:pPr>
      <w:r w:rsidRPr="00651BCE">
        <w:t>Knowledge Sharing / Knowledge Management</w:t>
      </w:r>
    </w:p>
    <w:p w14:paraId="089F0E8E" w14:textId="77777777" w:rsidR="00651BCE" w:rsidRPr="00651BCE" w:rsidRDefault="00651BCE" w:rsidP="00657EBB">
      <w:pPr>
        <w:pStyle w:val="BodyText"/>
      </w:pPr>
      <w:r w:rsidRPr="00651BCE">
        <w:t xml:space="preserve">Develop procedures for informal sharing of information between members.  </w:t>
      </w:r>
      <w:proofErr w:type="gramStart"/>
      <w:r w:rsidRPr="00651BCE">
        <w:t>IALA Reference Library.</w:t>
      </w:r>
      <w:proofErr w:type="gramEnd"/>
      <w:r w:rsidRPr="00651BCE">
        <w:t xml:space="preserve">  Develop and populate the IALAWIKI with information on Aids to Navigation (AtoN) not included in official IALA documents.</w:t>
      </w:r>
    </w:p>
    <w:p w14:paraId="58FE128F" w14:textId="77777777" w:rsidR="00651BCE" w:rsidRPr="00651BCE" w:rsidRDefault="00651BCE" w:rsidP="00651BCE">
      <w:pPr>
        <w:pStyle w:val="AnnexHead1"/>
        <w:numPr>
          <w:ilvl w:val="0"/>
          <w:numId w:val="3"/>
        </w:numPr>
        <w:spacing w:before="120" w:after="120"/>
      </w:pPr>
      <w:r w:rsidRPr="00651BCE">
        <w:t>Engineering – Visual Aids</w:t>
      </w:r>
    </w:p>
    <w:p w14:paraId="261AE1E6" w14:textId="77777777" w:rsidR="00651BCE" w:rsidRPr="00651BCE" w:rsidRDefault="00651BCE" w:rsidP="00657EBB">
      <w:pPr>
        <w:pStyle w:val="BodyText"/>
      </w:pPr>
      <w:r w:rsidRPr="00651BCE">
        <w:t xml:space="preserve">Provide guidance on vertical divergence of lights, focal plane height, sector lights, daymark design, surface colours, buoy design tools (SW), buoy motion and stability and AtoN maintenance procedures.  </w:t>
      </w:r>
      <w:proofErr w:type="gramStart"/>
      <w:r w:rsidRPr="00651BCE">
        <w:t>Guidance on synthetic moorings and optimising mooring design.</w:t>
      </w:r>
      <w:proofErr w:type="gramEnd"/>
      <w:r w:rsidRPr="00651BCE">
        <w:t xml:space="preserve">  Consider how to deal with calculation of availability of a system of synchronised lights in the case of a failure of one element. </w:t>
      </w:r>
      <w:proofErr w:type="gramStart"/>
      <w:r w:rsidRPr="00651BCE">
        <w:t>Guidance on mitigating the adverse effect of Sea Bird colonies at AtoN stations and structures.</w:t>
      </w:r>
      <w:proofErr w:type="gramEnd"/>
    </w:p>
    <w:p w14:paraId="7059083F" w14:textId="77777777" w:rsidR="00651BCE" w:rsidRPr="00651BCE" w:rsidRDefault="00651BCE" w:rsidP="00651BCE">
      <w:pPr>
        <w:pStyle w:val="AnnexHead1"/>
        <w:numPr>
          <w:ilvl w:val="0"/>
          <w:numId w:val="3"/>
        </w:numPr>
        <w:spacing w:before="120" w:after="120"/>
      </w:pPr>
      <w:r w:rsidRPr="00651BCE">
        <w:t>Visual Perception of lights and daymarks</w:t>
      </w:r>
    </w:p>
    <w:p w14:paraId="229E54F8" w14:textId="77777777" w:rsidR="00651BCE" w:rsidRPr="00651BCE" w:rsidRDefault="00651BCE" w:rsidP="00657EBB">
      <w:pPr>
        <w:pStyle w:val="BodyText"/>
      </w:pPr>
      <w:r w:rsidRPr="00651BCE">
        <w:t xml:space="preserve">Provide guidance on apparent intensity, probability of detection of visual aids, human perception of flickering light, conspicuity of lights and conspicuity of daymarks.  Gather visual signalling documents in a suite of documents.  CIE </w:t>
      </w:r>
      <w:proofErr w:type="spellStart"/>
      <w:r w:rsidRPr="00651BCE">
        <w:t>Reporteur</w:t>
      </w:r>
      <w:proofErr w:type="spellEnd"/>
      <w:r w:rsidRPr="00651BCE">
        <w:t xml:space="preserve"> with respect to Conspicuity of Lights. </w:t>
      </w:r>
    </w:p>
    <w:p w14:paraId="2F2E8024" w14:textId="77777777" w:rsidR="00651BCE" w:rsidRPr="00651BCE" w:rsidRDefault="00651BCE" w:rsidP="00651BCE">
      <w:pPr>
        <w:pStyle w:val="AnnexHead1"/>
        <w:numPr>
          <w:ilvl w:val="0"/>
          <w:numId w:val="3"/>
        </w:numPr>
        <w:spacing w:before="120" w:after="120"/>
      </w:pPr>
      <w:r w:rsidRPr="00651BCE">
        <w:t>Power Systems and Energy Storage</w:t>
      </w:r>
    </w:p>
    <w:p w14:paraId="25F6BAF3" w14:textId="77777777" w:rsidR="00651BCE" w:rsidRPr="00651BCE" w:rsidRDefault="00651BCE" w:rsidP="00657EBB">
      <w:pPr>
        <w:pStyle w:val="BodyText"/>
      </w:pPr>
      <w:r w:rsidRPr="00651BCE">
        <w:t>Provide guidance on Hybrid power systems, sustainable energy systems, batteries, emerging energy storage systems.</w:t>
      </w:r>
    </w:p>
    <w:p w14:paraId="056EB5E7" w14:textId="77777777" w:rsidR="00651BCE" w:rsidRPr="00651BCE" w:rsidRDefault="00651BCE" w:rsidP="00651BCE">
      <w:pPr>
        <w:pStyle w:val="AnnexHead1"/>
        <w:numPr>
          <w:ilvl w:val="0"/>
          <w:numId w:val="3"/>
        </w:numPr>
        <w:spacing w:before="120" w:after="120"/>
      </w:pPr>
      <w:r w:rsidRPr="00651BCE">
        <w:t>Remote Control and Monitoring</w:t>
      </w:r>
    </w:p>
    <w:p w14:paraId="0345062F" w14:textId="77777777" w:rsidR="00651BCE" w:rsidRPr="00651BCE" w:rsidRDefault="00651BCE" w:rsidP="00657EBB">
      <w:pPr>
        <w:pStyle w:val="BodyText"/>
      </w:pPr>
      <w:r w:rsidRPr="00651BCE">
        <w:t>Provide guidance on Remote Control and Monitoring (RCM) in the e-Navigation architecture, RCM strategies and harmonised protocols.</w:t>
      </w:r>
    </w:p>
    <w:p w14:paraId="0A0AF372" w14:textId="77777777" w:rsidR="00651BCE" w:rsidRPr="00651BCE" w:rsidRDefault="00651BCE" w:rsidP="00651BCE">
      <w:pPr>
        <w:pStyle w:val="AnnexHead1"/>
        <w:numPr>
          <w:ilvl w:val="0"/>
          <w:numId w:val="3"/>
        </w:numPr>
        <w:spacing w:before="120" w:after="120"/>
      </w:pPr>
      <w:r w:rsidRPr="00651BCE">
        <w:t>Environment and safety</w:t>
      </w:r>
    </w:p>
    <w:p w14:paraId="612A22FF" w14:textId="77777777" w:rsidR="00651BCE" w:rsidRPr="00651BCE" w:rsidRDefault="00651BCE" w:rsidP="00657EBB">
      <w:pPr>
        <w:pStyle w:val="BodyText"/>
      </w:pPr>
      <w:r w:rsidRPr="00651BCE">
        <w:t>Provide guidance on methods for determining and reducing carbon footprint of AtoN services, handling of mercury in lighthouses, worker safety, treating legionella and coli bacteria in water supplies of unmanned stations.  Consequences of global warming in terms of storm events and sea level rising on AtoN provision and maintenance.  Update the IALA Green Guide.</w:t>
      </w:r>
    </w:p>
    <w:p w14:paraId="288D8584" w14:textId="77777777" w:rsidR="00651BCE" w:rsidRPr="00651BCE" w:rsidRDefault="00651BCE" w:rsidP="00651BCE">
      <w:pPr>
        <w:pStyle w:val="AnnexHead1"/>
        <w:numPr>
          <w:ilvl w:val="0"/>
          <w:numId w:val="3"/>
        </w:numPr>
        <w:spacing w:before="120" w:after="120"/>
      </w:pPr>
      <w:r w:rsidRPr="00651BCE">
        <w:t>Aids to Navigation Training, IALA WWA</w:t>
      </w:r>
    </w:p>
    <w:p w14:paraId="5847F14B" w14:textId="77777777" w:rsidR="00651BCE" w:rsidRPr="00651BCE" w:rsidRDefault="00651BCE" w:rsidP="00657EBB">
      <w:pPr>
        <w:pStyle w:val="BodyText"/>
      </w:pPr>
      <w:r w:rsidRPr="00651BCE">
        <w:t>Assist in developing the World Wide Academy, e-training.</w:t>
      </w:r>
    </w:p>
    <w:p w14:paraId="5B00AA01" w14:textId="77777777" w:rsidR="00651BCE" w:rsidRPr="00651BCE" w:rsidRDefault="00651BCE" w:rsidP="00651BCE">
      <w:pPr>
        <w:pStyle w:val="AnnexHead1"/>
        <w:numPr>
          <w:ilvl w:val="0"/>
          <w:numId w:val="3"/>
        </w:numPr>
        <w:spacing w:before="120" w:after="120"/>
      </w:pPr>
      <w:r w:rsidRPr="00651BCE">
        <w:t>Product Certification</w:t>
      </w:r>
    </w:p>
    <w:p w14:paraId="4386C773" w14:textId="77777777" w:rsidR="00651BCE" w:rsidRPr="00651BCE" w:rsidRDefault="00651BCE" w:rsidP="00657EBB">
      <w:pPr>
        <w:pStyle w:val="BodyText"/>
      </w:pPr>
      <w:r w:rsidRPr="00651BCE">
        <w:t>Continue to support the IALA certification scheme.  Maintain and develop product certification templates.  Consider developing an IALA Product Guide.</w:t>
      </w:r>
    </w:p>
    <w:p w14:paraId="249E4D83" w14:textId="77777777" w:rsidR="00651BCE" w:rsidRPr="00651BCE" w:rsidRDefault="00651BCE" w:rsidP="00651BCE">
      <w:pPr>
        <w:pStyle w:val="AnnexHead1"/>
        <w:numPr>
          <w:ilvl w:val="0"/>
          <w:numId w:val="3"/>
        </w:numPr>
        <w:spacing w:before="120" w:after="120"/>
      </w:pPr>
      <w:r w:rsidRPr="00651BCE">
        <w:t>Heritage and Conservation</w:t>
      </w:r>
    </w:p>
    <w:p w14:paraId="6810600C" w14:textId="77777777" w:rsidR="00651BCE" w:rsidRPr="00651BCE" w:rsidRDefault="00651BCE" w:rsidP="00657EBB">
      <w:pPr>
        <w:pStyle w:val="BodyText"/>
      </w:pPr>
      <w:r w:rsidRPr="00651BCE">
        <w:t xml:space="preserve">Maintain the IALA Lighthouse Conservation Manual.  Give guidance on the process of transferring redundant lighthouses including site remediation.  </w:t>
      </w:r>
      <w:proofErr w:type="gramStart"/>
      <w:r w:rsidRPr="00651BCE">
        <w:t>Selection and display of historic artefacts.</w:t>
      </w:r>
      <w:proofErr w:type="gramEnd"/>
      <w:r w:rsidRPr="00651BCE">
        <w:t xml:space="preserve">  Report on case studies.  Document history of floating AtoN.  Promote an international network for historic lighthouses.</w:t>
      </w:r>
    </w:p>
    <w:p w14:paraId="574194CF" w14:textId="77777777" w:rsidR="00651BCE" w:rsidRPr="00651BCE" w:rsidRDefault="00651BCE" w:rsidP="00651BCE">
      <w:pPr>
        <w:pStyle w:val="AnnexHead1"/>
        <w:numPr>
          <w:ilvl w:val="0"/>
          <w:numId w:val="3"/>
        </w:numPr>
        <w:spacing w:before="120" w:after="120"/>
      </w:pPr>
      <w:r w:rsidRPr="00651BCE">
        <w:t>Civil Engineering and Structures</w:t>
      </w:r>
    </w:p>
    <w:p w14:paraId="09F6AAFC" w14:textId="77777777" w:rsidR="00651BCE" w:rsidRPr="00651BCE" w:rsidRDefault="00651BCE" w:rsidP="00657EBB">
      <w:pPr>
        <w:pStyle w:val="BodyText"/>
      </w:pPr>
      <w:r w:rsidRPr="00651BCE">
        <w:t xml:space="preserve">Revise Lighthouse Maintenance Guidance, give guidance on anti-fouling techniques (marine growth) for floating aids, boat landings, etc., building maintenance and conditioning in low energy </w:t>
      </w:r>
      <w:r w:rsidRPr="00651BCE">
        <w:lastRenderedPageBreak/>
        <w:t>environments, low power ventilation systems, avoiding condensation and engineering for natural disasters.  AtoN structures in natural disaster areas.</w:t>
      </w:r>
    </w:p>
    <w:p w14:paraId="570A3A98" w14:textId="77777777" w:rsidR="00651BCE" w:rsidRPr="00651BCE" w:rsidRDefault="00651BCE" w:rsidP="00651BCE">
      <w:pPr>
        <w:pStyle w:val="AnnexHead1"/>
        <w:numPr>
          <w:ilvl w:val="0"/>
          <w:numId w:val="3"/>
        </w:numPr>
        <w:spacing w:before="120" w:after="120"/>
      </w:pPr>
      <w:bookmarkStart w:id="2" w:name="OLE_LINK2"/>
      <w:r w:rsidRPr="00651BCE">
        <w:t>Risk Assessment Techniques in AtoN Design and Maintenance</w:t>
      </w:r>
      <w:bookmarkEnd w:id="2"/>
    </w:p>
    <w:p w14:paraId="3E76CA23" w14:textId="77777777" w:rsidR="00651BCE" w:rsidRPr="00651BCE" w:rsidRDefault="00651BCE" w:rsidP="00657EBB">
      <w:pPr>
        <w:pStyle w:val="BodyText"/>
      </w:pPr>
      <w:r w:rsidRPr="00651BCE">
        <w:t xml:space="preserve">Provide guidance on risk management as an integral part of the provision of aids to navigation services.  </w:t>
      </w:r>
      <w:proofErr w:type="gramStart"/>
      <w:r w:rsidRPr="00651BCE">
        <w:t>Framework for determining Total Cost of Ownership of AtoN equipment and systems, investment priorities.</w:t>
      </w:r>
      <w:proofErr w:type="gramEnd"/>
      <w:r w:rsidRPr="00651BCE">
        <w:t xml:space="preserve">  Assist in developing the IALA Risk Management Toolbox and ensure that the methods used are standardized and widely accepted.</w:t>
      </w:r>
    </w:p>
    <w:p w14:paraId="6E357049" w14:textId="77777777" w:rsidR="00651BCE" w:rsidRPr="00651BCE" w:rsidRDefault="00651BCE" w:rsidP="00651BCE">
      <w:pPr>
        <w:pStyle w:val="AnnexHead1"/>
        <w:numPr>
          <w:ilvl w:val="0"/>
          <w:numId w:val="3"/>
        </w:numPr>
        <w:spacing w:before="120" w:after="120"/>
      </w:pPr>
      <w:r w:rsidRPr="00651BCE">
        <w:t>Quality Management</w:t>
      </w:r>
    </w:p>
    <w:p w14:paraId="13219CFA" w14:textId="77777777" w:rsidR="00651BCE" w:rsidRPr="00651BCE" w:rsidRDefault="00651BCE" w:rsidP="00657EBB">
      <w:pPr>
        <w:pStyle w:val="BodyText"/>
      </w:pPr>
      <w:r w:rsidRPr="00651BCE">
        <w:t>Provide guidance on Quality management in Aids to Navigation Engineering, quality assurance of Aids to Navigation services, further work on Key performance indicators.</w:t>
      </w:r>
    </w:p>
    <w:p w14:paraId="0B8FF16C" w14:textId="77777777" w:rsidR="00651BCE" w:rsidRPr="00651BCE" w:rsidRDefault="00651BCE" w:rsidP="00651BCE">
      <w:pPr>
        <w:pStyle w:val="AnnexHead1"/>
        <w:numPr>
          <w:ilvl w:val="0"/>
          <w:numId w:val="3"/>
        </w:numPr>
        <w:spacing w:before="120" w:after="120"/>
      </w:pPr>
      <w:r w:rsidRPr="00651BCE">
        <w:t>e-Navigation across Committees</w:t>
      </w:r>
    </w:p>
    <w:p w14:paraId="2C2D8477" w14:textId="77777777" w:rsidR="00651BCE" w:rsidRPr="00651BCE" w:rsidRDefault="00651BCE" w:rsidP="00657EBB">
      <w:pPr>
        <w:pStyle w:val="BodyText"/>
      </w:pPr>
      <w:r w:rsidRPr="00651BCE">
        <w:t xml:space="preserve">Develop EEP role in engineering, human factors, system reliability and RCM aspects of e-Navigation.  </w:t>
      </w:r>
      <w:proofErr w:type="gramStart"/>
      <w:r w:rsidRPr="00651BCE">
        <w:t>Requirements for physical AtoN in the e-Navigation world.</w:t>
      </w:r>
      <w:proofErr w:type="gramEnd"/>
      <w:r w:rsidRPr="00651BCE">
        <w:t xml:space="preserve">  Interfacing visual AtoN to e-Navigation.  AIS on AtoN, using binary messages for monitoring AtoN operational status.  Modulation of light sources to produce automatic identification and RCM.</w:t>
      </w:r>
    </w:p>
    <w:p w14:paraId="693FA6F7" w14:textId="77777777" w:rsidR="00651BCE" w:rsidRPr="00651BCE" w:rsidRDefault="00651BCE" w:rsidP="00651BCE">
      <w:pPr>
        <w:pStyle w:val="AnnexHead1"/>
        <w:numPr>
          <w:ilvl w:val="0"/>
          <w:numId w:val="3"/>
        </w:numPr>
        <w:spacing w:before="120" w:after="120"/>
      </w:pPr>
      <w:r w:rsidRPr="00651BCE">
        <w:t>Polar Engineering</w:t>
      </w:r>
    </w:p>
    <w:p w14:paraId="49F5347C" w14:textId="77777777" w:rsidR="00651BCE" w:rsidRPr="00651BCE" w:rsidRDefault="00651BCE" w:rsidP="00657EBB">
      <w:pPr>
        <w:pStyle w:val="BodyText"/>
      </w:pPr>
      <w:r w:rsidRPr="00651BCE">
        <w:t>Provide guidance on the design of AtoN systems, including aspects of e-Navigation, suitable for the Arctic environment, supporting the opening of new routes in polar waters.</w:t>
      </w:r>
    </w:p>
    <w:p w14:paraId="5EEB6252" w14:textId="77777777" w:rsidR="00651BCE" w:rsidRPr="00651BCE" w:rsidRDefault="00651BCE" w:rsidP="00651BCE">
      <w:pPr>
        <w:pStyle w:val="AnnexHead1"/>
        <w:numPr>
          <w:ilvl w:val="0"/>
          <w:numId w:val="3"/>
        </w:numPr>
        <w:spacing w:before="120" w:after="120"/>
        <w:rPr>
          <w:b w:val="0"/>
        </w:rPr>
      </w:pPr>
      <w:r w:rsidRPr="00651BCE">
        <w:t>The use of Audible Signals as Aids to Navigation</w:t>
      </w:r>
    </w:p>
    <w:p w14:paraId="0727C580" w14:textId="77777777" w:rsidR="00651BCE" w:rsidRPr="00651BCE" w:rsidRDefault="00651BCE" w:rsidP="00657EBB">
      <w:pPr>
        <w:pStyle w:val="BodyText"/>
      </w:pPr>
      <w:r w:rsidRPr="00651BCE">
        <w:t>Examine the use of Audible Signals as aids to navigation and develop an IALA Guideline on their future.  This work will be conducted in conjunction with the ANM Committee.</w:t>
      </w:r>
    </w:p>
    <w:p w14:paraId="1BD06D95" w14:textId="77777777" w:rsidR="00651BCE" w:rsidRPr="00651BCE" w:rsidRDefault="00651BCE" w:rsidP="00651BCE">
      <w:pPr>
        <w:pStyle w:val="AnnexHead1"/>
        <w:numPr>
          <w:ilvl w:val="0"/>
          <w:numId w:val="3"/>
        </w:numPr>
        <w:spacing w:before="120" w:after="120"/>
      </w:pPr>
      <w:r w:rsidRPr="00651BCE">
        <w:t>Workshops and Seminar</w:t>
      </w:r>
    </w:p>
    <w:p w14:paraId="2608BBCE" w14:textId="77777777" w:rsidR="00651BCE" w:rsidRPr="00651BCE" w:rsidRDefault="00651BCE" w:rsidP="00171C85">
      <w:pPr>
        <w:pStyle w:val="List1"/>
        <w:numPr>
          <w:ilvl w:val="0"/>
          <w:numId w:val="42"/>
        </w:numPr>
        <w:rPr>
          <w:rFonts w:eastAsia="Calibri"/>
        </w:rPr>
      </w:pPr>
      <w:r w:rsidRPr="00651BCE">
        <w:t xml:space="preserve">Seminar on </w:t>
      </w:r>
      <w:r w:rsidRPr="00651BCE">
        <w:rPr>
          <w:rFonts w:eastAsia="Calibri"/>
        </w:rPr>
        <w:t>IALA Risk Management Toolbox, with marine incident causation – Annually - IALA</w:t>
      </w:r>
    </w:p>
    <w:p w14:paraId="38199D09" w14:textId="77777777" w:rsidR="00651BCE" w:rsidRPr="00651BCE" w:rsidRDefault="00651BCE" w:rsidP="00171C85">
      <w:pPr>
        <w:pStyle w:val="List1"/>
        <w:numPr>
          <w:ilvl w:val="0"/>
          <w:numId w:val="12"/>
        </w:numPr>
        <w:rPr>
          <w:rFonts w:eastAsia="Calibri"/>
        </w:rPr>
      </w:pPr>
      <w:r w:rsidRPr="00651BCE">
        <w:t xml:space="preserve">Seminar on </w:t>
      </w:r>
      <w:r w:rsidRPr="00651BCE">
        <w:rPr>
          <w:rFonts w:eastAsia="Calibri"/>
        </w:rPr>
        <w:t xml:space="preserve">Model training courses covering different AtoN systems and services (EEP) Promotion of the World Wide Academy - 2013 (WG3) </w:t>
      </w:r>
    </w:p>
    <w:p w14:paraId="49AA3BE2" w14:textId="77777777" w:rsidR="00651BCE" w:rsidRPr="00651BCE" w:rsidRDefault="00651BCE" w:rsidP="00171C85">
      <w:pPr>
        <w:pStyle w:val="List1"/>
        <w:numPr>
          <w:ilvl w:val="0"/>
          <w:numId w:val="12"/>
        </w:numPr>
        <w:rPr>
          <w:rFonts w:eastAsia="Calibri"/>
        </w:rPr>
      </w:pPr>
      <w:r w:rsidRPr="00651BCE">
        <w:t xml:space="preserve">Workshop – </w:t>
      </w:r>
      <w:r w:rsidRPr="00651BCE">
        <w:rPr>
          <w:rFonts w:eastAsia="Calibri"/>
        </w:rPr>
        <w:t xml:space="preserve">Fixed and Floating AtoN (incorporates IALABATT/IALALITE and </w:t>
      </w:r>
      <w:proofErr w:type="spellStart"/>
      <w:r w:rsidRPr="00651BCE">
        <w:rPr>
          <w:rFonts w:eastAsia="Calibri"/>
        </w:rPr>
        <w:t>Floataid</w:t>
      </w:r>
      <w:proofErr w:type="spellEnd"/>
      <w:r w:rsidRPr="00651BCE">
        <w:rPr>
          <w:rFonts w:eastAsia="Calibri"/>
        </w:rPr>
        <w:t>)  – France – 2012 (WG4)</w:t>
      </w:r>
    </w:p>
    <w:p w14:paraId="22C8303C" w14:textId="77777777" w:rsidR="00651BCE" w:rsidRPr="00651BCE" w:rsidRDefault="00651BCE" w:rsidP="00171C85">
      <w:pPr>
        <w:pStyle w:val="List1"/>
        <w:numPr>
          <w:ilvl w:val="0"/>
          <w:numId w:val="12"/>
        </w:numPr>
        <w:rPr>
          <w:rFonts w:eastAsia="Calibri"/>
        </w:rPr>
      </w:pPr>
      <w:r w:rsidRPr="00651BCE">
        <w:t xml:space="preserve">Seminar on Preservation of Lighthouse </w:t>
      </w:r>
      <w:r w:rsidRPr="00651BCE">
        <w:rPr>
          <w:rFonts w:eastAsia="Calibri"/>
        </w:rPr>
        <w:t>Heritage, Athens June 2013 (WG2)</w:t>
      </w:r>
    </w:p>
    <w:p w14:paraId="74EF2D2F" w14:textId="77777777" w:rsidR="00651BCE" w:rsidRPr="00651BCE" w:rsidRDefault="00651BCE" w:rsidP="00171C85">
      <w:pPr>
        <w:pStyle w:val="List1"/>
        <w:numPr>
          <w:ilvl w:val="0"/>
          <w:numId w:val="12"/>
        </w:numPr>
        <w:rPr>
          <w:rFonts w:eastAsia="Calibri"/>
        </w:rPr>
      </w:pPr>
      <w:r w:rsidRPr="00651BCE">
        <w:t xml:space="preserve">Workshop on </w:t>
      </w:r>
      <w:r w:rsidRPr="00651BCE">
        <w:rPr>
          <w:rFonts w:eastAsia="Calibri"/>
        </w:rPr>
        <w:t>Arctic engineering aspects (civil engineering, power systems, environment) - 2013 (WG1)</w:t>
      </w:r>
    </w:p>
    <w:p w14:paraId="16A5578B" w14:textId="77777777" w:rsidR="00651BCE" w:rsidRPr="00795343" w:rsidRDefault="00651BCE" w:rsidP="00171C85">
      <w:pPr>
        <w:pStyle w:val="List1"/>
        <w:numPr>
          <w:ilvl w:val="0"/>
          <w:numId w:val="12"/>
        </w:numPr>
        <w:rPr>
          <w:rFonts w:eastAsia="Calibri"/>
        </w:rPr>
      </w:pPr>
      <w:r w:rsidRPr="00795343">
        <w:t xml:space="preserve">Workshop on </w:t>
      </w:r>
      <w:r w:rsidRPr="00795343">
        <w:rPr>
          <w:rFonts w:eastAsia="Calibri"/>
        </w:rPr>
        <w:t>Practical aspects of installing e-Navigation infrastructure (future WP?) (WG1)</w:t>
      </w:r>
    </w:p>
    <w:p w14:paraId="601C1F86" w14:textId="77777777" w:rsidR="00651BCE" w:rsidRPr="00651BCE" w:rsidRDefault="00651BCE" w:rsidP="00651BCE">
      <w:pPr>
        <w:pStyle w:val="AnnexHead1"/>
        <w:numPr>
          <w:ilvl w:val="0"/>
          <w:numId w:val="0"/>
        </w:numPr>
      </w:pPr>
    </w:p>
    <w:p w14:paraId="31F24214" w14:textId="77777777" w:rsidR="00651BCE" w:rsidRPr="00651BCE" w:rsidRDefault="00651BCE" w:rsidP="00651BCE">
      <w:pPr>
        <w:pStyle w:val="Annex"/>
        <w:sectPr w:rsidR="00651BCE" w:rsidRPr="00651BCE" w:rsidSect="00651BCE">
          <w:headerReference w:type="default" r:id="rId11"/>
          <w:footerReference w:type="default" r:id="rId12"/>
          <w:headerReference w:type="first" r:id="rId13"/>
          <w:footerReference w:type="first" r:id="rId14"/>
          <w:pgSz w:w="11905" w:h="16837" w:code="9"/>
          <w:pgMar w:top="1134" w:right="1134" w:bottom="1134" w:left="1134" w:header="720" w:footer="720" w:gutter="0"/>
          <w:cols w:space="720"/>
          <w:noEndnote/>
          <w:docGrid w:linePitch="299"/>
        </w:sectPr>
      </w:pPr>
      <w:bookmarkStart w:id="3" w:name="_Toc207693887"/>
      <w:bookmarkStart w:id="4" w:name="_Toc225657140"/>
      <w:bookmarkStart w:id="5" w:name="_Toc274480835"/>
    </w:p>
    <w:p w14:paraId="35DDD068" w14:textId="78360302" w:rsidR="00651BCE" w:rsidRPr="00651BCE" w:rsidRDefault="00651BCE" w:rsidP="00657EBB">
      <w:pPr>
        <w:pStyle w:val="BodyText"/>
      </w:pPr>
      <w:r w:rsidRPr="00651BCE">
        <w:lastRenderedPageBreak/>
        <w:t xml:space="preserve">DETAILED WORK PROGRAMME </w:t>
      </w:r>
      <w:r w:rsidRPr="00906F40">
        <w:rPr>
          <w:highlight w:val="green"/>
        </w:rPr>
        <w:t>(AS UPDATED AT EEP</w:t>
      </w:r>
      <w:r w:rsidR="00906F40" w:rsidRPr="00906F40">
        <w:rPr>
          <w:highlight w:val="green"/>
        </w:rPr>
        <w:t>2</w:t>
      </w:r>
      <w:r w:rsidR="0094106F">
        <w:rPr>
          <w:highlight w:val="green"/>
        </w:rPr>
        <w:t>1</w:t>
      </w:r>
      <w:r w:rsidRPr="00906F40">
        <w:rPr>
          <w:highlight w:val="green"/>
        </w:rPr>
        <w:t>)</w:t>
      </w:r>
      <w:bookmarkEnd w:id="3"/>
      <w:bookmarkEnd w:id="4"/>
      <w:bookmarkEnd w:id="5"/>
    </w:p>
    <w:p w14:paraId="19910924" w14:textId="77777777" w:rsidR="00651BCE" w:rsidRPr="00651BCE" w:rsidRDefault="00651BCE" w:rsidP="00651BCE">
      <w:pPr>
        <w:pStyle w:val="Subtitle"/>
      </w:pPr>
    </w:p>
    <w:p w14:paraId="6C185802" w14:textId="77777777" w:rsidR="00651BCE" w:rsidRPr="00200ADE" w:rsidRDefault="00651BCE" w:rsidP="00651BCE">
      <w:pPr>
        <w:pStyle w:val="Subtitle"/>
        <w:rPr>
          <w:rFonts w:ascii="Arial" w:hAnsi="Arial" w:cs="Arial"/>
          <w:i w:val="0"/>
          <w:color w:val="000000" w:themeColor="text1"/>
        </w:rPr>
      </w:pPr>
      <w:r w:rsidRPr="00200ADE">
        <w:rPr>
          <w:rFonts w:ascii="Arial" w:hAnsi="Arial" w:cs="Arial"/>
          <w:i w:val="0"/>
          <w:color w:val="000000" w:themeColor="text1"/>
        </w:rPr>
        <w:t>WG1 – AtoN Infrastructure Design and Maintenance - Chairman: A. Wilkins</w:t>
      </w:r>
    </w:p>
    <w:p w14:paraId="7CF52BD3" w14:textId="77777777" w:rsidR="00651BCE" w:rsidRPr="00651BCE" w:rsidRDefault="00651BCE" w:rsidP="00651BCE">
      <w:pPr>
        <w:pStyle w:val="Subtitle"/>
        <w:tabs>
          <w:tab w:val="left" w:pos="1134"/>
        </w:tabs>
      </w:pPr>
    </w:p>
    <w:tbl>
      <w:tblPr>
        <w:tblW w:w="14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4"/>
        <w:gridCol w:w="1501"/>
        <w:gridCol w:w="663"/>
        <w:gridCol w:w="3079"/>
        <w:gridCol w:w="939"/>
        <w:gridCol w:w="3778"/>
        <w:gridCol w:w="1353"/>
        <w:gridCol w:w="2567"/>
      </w:tblGrid>
      <w:tr w:rsidR="00906F40" w:rsidRPr="00651BCE" w14:paraId="57F7669F" w14:textId="77777777" w:rsidTr="00651BCE">
        <w:trPr>
          <w:cantSplit/>
          <w:tblHeader/>
        </w:trPr>
        <w:tc>
          <w:tcPr>
            <w:tcW w:w="673" w:type="dxa"/>
            <w:shd w:val="clear" w:color="auto" w:fill="EEECE1"/>
            <w:vAlign w:val="center"/>
          </w:tcPr>
          <w:p w14:paraId="649F3B74" w14:textId="77777777" w:rsidR="00651BCE" w:rsidRPr="00651BCE" w:rsidRDefault="00651BCE" w:rsidP="00657EBB">
            <w:pPr>
              <w:pStyle w:val="BodyText"/>
            </w:pPr>
            <w:r w:rsidRPr="00651BCE">
              <w:t>Task No</w:t>
            </w:r>
          </w:p>
        </w:tc>
        <w:tc>
          <w:tcPr>
            <w:tcW w:w="1476" w:type="dxa"/>
            <w:shd w:val="clear" w:color="auto" w:fill="EEECE1"/>
            <w:vAlign w:val="center"/>
          </w:tcPr>
          <w:p w14:paraId="4BB8D072" w14:textId="77777777" w:rsidR="00651BCE" w:rsidRPr="00651BCE" w:rsidRDefault="00651BCE" w:rsidP="00657EBB">
            <w:pPr>
              <w:pStyle w:val="BodyText"/>
            </w:pPr>
            <w:r w:rsidRPr="00651BCE">
              <w:t>Task</w:t>
            </w:r>
          </w:p>
        </w:tc>
        <w:tc>
          <w:tcPr>
            <w:tcW w:w="663" w:type="dxa"/>
            <w:shd w:val="clear" w:color="auto" w:fill="EEECE1"/>
            <w:vAlign w:val="center"/>
          </w:tcPr>
          <w:p w14:paraId="0C217032" w14:textId="77777777" w:rsidR="00651BCE" w:rsidRPr="00651BCE" w:rsidRDefault="00651BCE" w:rsidP="00657EBB">
            <w:pPr>
              <w:pStyle w:val="BodyText"/>
            </w:pPr>
            <w:proofErr w:type="spellStart"/>
            <w:r w:rsidRPr="00651BCE">
              <w:t>Obj</w:t>
            </w:r>
            <w:proofErr w:type="spellEnd"/>
            <w:r w:rsidRPr="00651BCE">
              <w:t xml:space="preserve"> No</w:t>
            </w:r>
          </w:p>
        </w:tc>
        <w:tc>
          <w:tcPr>
            <w:tcW w:w="3094" w:type="dxa"/>
            <w:shd w:val="clear" w:color="auto" w:fill="EEECE1"/>
            <w:vAlign w:val="center"/>
          </w:tcPr>
          <w:p w14:paraId="79D9EC47" w14:textId="77777777" w:rsidR="00651BCE" w:rsidRPr="00651BCE" w:rsidRDefault="00651BCE" w:rsidP="00657EBB">
            <w:pPr>
              <w:pStyle w:val="BodyText"/>
            </w:pPr>
            <w:r w:rsidRPr="00651BCE">
              <w:t>Objective</w:t>
            </w:r>
          </w:p>
        </w:tc>
        <w:tc>
          <w:tcPr>
            <w:tcW w:w="939" w:type="dxa"/>
            <w:shd w:val="clear" w:color="auto" w:fill="EEECE1"/>
            <w:vAlign w:val="center"/>
          </w:tcPr>
          <w:p w14:paraId="384A4FE3" w14:textId="77777777" w:rsidR="00651BCE" w:rsidRPr="00651BCE" w:rsidRDefault="00651BCE" w:rsidP="00657EBB">
            <w:pPr>
              <w:pStyle w:val="BodyText"/>
            </w:pPr>
            <w:r w:rsidRPr="00651BCE">
              <w:t>Activity No</w:t>
            </w:r>
          </w:p>
        </w:tc>
        <w:tc>
          <w:tcPr>
            <w:tcW w:w="3796" w:type="dxa"/>
            <w:shd w:val="clear" w:color="auto" w:fill="EEECE1"/>
            <w:vAlign w:val="center"/>
          </w:tcPr>
          <w:p w14:paraId="15E7871E" w14:textId="77777777" w:rsidR="00651BCE" w:rsidRPr="00651BCE" w:rsidRDefault="00651BCE" w:rsidP="00657EBB">
            <w:pPr>
              <w:pStyle w:val="BodyText"/>
            </w:pPr>
            <w:r w:rsidRPr="00651BCE">
              <w:t>Details of work to be undertaken</w:t>
            </w:r>
          </w:p>
        </w:tc>
        <w:tc>
          <w:tcPr>
            <w:tcW w:w="1354" w:type="dxa"/>
            <w:shd w:val="clear" w:color="auto" w:fill="EEECE1"/>
            <w:vAlign w:val="center"/>
          </w:tcPr>
          <w:p w14:paraId="6E374098" w14:textId="77777777" w:rsidR="00651BCE" w:rsidRPr="00651BCE" w:rsidRDefault="00651BCE" w:rsidP="00657EBB">
            <w:pPr>
              <w:pStyle w:val="BodyText"/>
            </w:pPr>
            <w:r w:rsidRPr="00651BCE">
              <w:t>Expected completion</w:t>
            </w:r>
          </w:p>
        </w:tc>
        <w:tc>
          <w:tcPr>
            <w:tcW w:w="2579" w:type="dxa"/>
            <w:shd w:val="clear" w:color="auto" w:fill="EEECE1"/>
            <w:vAlign w:val="center"/>
          </w:tcPr>
          <w:p w14:paraId="58B5F7FC" w14:textId="77777777" w:rsidR="00651BCE" w:rsidRPr="00651BCE" w:rsidRDefault="00651BCE" w:rsidP="00657EBB">
            <w:pPr>
              <w:pStyle w:val="BodyText"/>
            </w:pPr>
            <w:r w:rsidRPr="00651BCE">
              <w:t>Comments</w:t>
            </w:r>
          </w:p>
        </w:tc>
      </w:tr>
      <w:tr w:rsidR="00906F40" w:rsidRPr="00283AD3" w14:paraId="6F8B9CF0" w14:textId="77777777" w:rsidTr="00651BCE">
        <w:trPr>
          <w:cantSplit/>
          <w:trHeight w:val="65"/>
        </w:trPr>
        <w:tc>
          <w:tcPr>
            <w:tcW w:w="673" w:type="dxa"/>
            <w:vMerge w:val="restart"/>
            <w:vAlign w:val="center"/>
          </w:tcPr>
          <w:p w14:paraId="4928C711" w14:textId="77777777" w:rsidR="00651BCE" w:rsidRPr="00145E5B" w:rsidRDefault="00651BCE" w:rsidP="00657EBB">
            <w:pPr>
              <w:pStyle w:val="BodyText"/>
            </w:pPr>
            <w:r w:rsidRPr="00145E5B">
              <w:t>2</w:t>
            </w:r>
          </w:p>
        </w:tc>
        <w:tc>
          <w:tcPr>
            <w:tcW w:w="1476" w:type="dxa"/>
            <w:vMerge w:val="restart"/>
            <w:vAlign w:val="center"/>
          </w:tcPr>
          <w:p w14:paraId="3C69A0D5" w14:textId="77777777" w:rsidR="00651BCE" w:rsidRPr="00145E5B" w:rsidRDefault="00651BCE" w:rsidP="00657EBB">
            <w:pPr>
              <w:pStyle w:val="BodyText"/>
            </w:pPr>
            <w:r w:rsidRPr="00145E5B">
              <w:t>AtoN Engineering</w:t>
            </w:r>
          </w:p>
        </w:tc>
        <w:tc>
          <w:tcPr>
            <w:tcW w:w="663" w:type="dxa"/>
            <w:vMerge w:val="restart"/>
            <w:vAlign w:val="center"/>
          </w:tcPr>
          <w:p w14:paraId="3B4BD40F" w14:textId="77777777" w:rsidR="00651BCE" w:rsidRPr="00145E5B" w:rsidRDefault="00651BCE" w:rsidP="00657EBB">
            <w:pPr>
              <w:pStyle w:val="BodyText"/>
            </w:pPr>
            <w:r w:rsidRPr="00145E5B">
              <w:t>2.1</w:t>
            </w:r>
          </w:p>
        </w:tc>
        <w:tc>
          <w:tcPr>
            <w:tcW w:w="3094" w:type="dxa"/>
            <w:vMerge w:val="restart"/>
            <w:vAlign w:val="center"/>
          </w:tcPr>
          <w:p w14:paraId="671324A1" w14:textId="77777777" w:rsidR="00651BCE" w:rsidRPr="00145E5B" w:rsidRDefault="00651BCE" w:rsidP="00657EBB">
            <w:pPr>
              <w:pStyle w:val="BodyText"/>
            </w:pPr>
            <w:r w:rsidRPr="00145E5B">
              <w:t>Provide guidance on buoy design tools (SW), buoy motion and stability and AtoN maintenance procedures.</w:t>
            </w:r>
          </w:p>
        </w:tc>
        <w:tc>
          <w:tcPr>
            <w:tcW w:w="939" w:type="dxa"/>
            <w:vAlign w:val="center"/>
          </w:tcPr>
          <w:p w14:paraId="647124E1" w14:textId="77777777" w:rsidR="00651BCE" w:rsidRPr="00145E5B" w:rsidRDefault="00651BCE" w:rsidP="00657EBB">
            <w:pPr>
              <w:pStyle w:val="BodyText"/>
            </w:pPr>
            <w:r w:rsidRPr="00145E5B">
              <w:t>2.1.1</w:t>
            </w:r>
          </w:p>
        </w:tc>
        <w:tc>
          <w:tcPr>
            <w:tcW w:w="3796" w:type="dxa"/>
            <w:vAlign w:val="center"/>
          </w:tcPr>
          <w:p w14:paraId="63A0B742" w14:textId="77777777" w:rsidR="00651BCE" w:rsidRPr="00145E5B" w:rsidRDefault="00651BCE" w:rsidP="00657EBB">
            <w:pPr>
              <w:pStyle w:val="BodyText"/>
            </w:pPr>
            <w:r w:rsidRPr="00145E5B">
              <w:t>Update Guidelines 1006, 1047 regarding recent experience with plastic buoys and associated cost implications.</w:t>
            </w:r>
          </w:p>
        </w:tc>
        <w:tc>
          <w:tcPr>
            <w:tcW w:w="1354" w:type="dxa"/>
            <w:vAlign w:val="center"/>
          </w:tcPr>
          <w:p w14:paraId="3F8A7046" w14:textId="77777777" w:rsidR="00E75D7A" w:rsidRPr="00E75D7A" w:rsidRDefault="00E75D7A" w:rsidP="007F563C">
            <w:pPr>
              <w:pStyle w:val="Subtitle"/>
              <w:spacing w:before="60"/>
            </w:pPr>
            <w:r w:rsidRPr="007F563C">
              <w:rPr>
                <w:rFonts w:ascii="Arial" w:eastAsia="Calibri" w:hAnsi="Arial" w:cs="Arial"/>
                <w:i w:val="0"/>
                <w:iCs w:val="0"/>
                <w:color w:val="000000" w:themeColor="text1"/>
                <w:spacing w:val="0"/>
                <w:sz w:val="20"/>
                <w:szCs w:val="20"/>
              </w:rPr>
              <w:t>EEP21</w:t>
            </w:r>
          </w:p>
        </w:tc>
        <w:tc>
          <w:tcPr>
            <w:tcW w:w="2579" w:type="dxa"/>
            <w:vAlign w:val="center"/>
          </w:tcPr>
          <w:p w14:paraId="3D020758" w14:textId="77777777" w:rsidR="00651BCE" w:rsidRDefault="00200ADE" w:rsidP="00753301">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New information received being incorporated in updates</w:t>
            </w:r>
            <w:r w:rsidR="007B397F" w:rsidRPr="00DD3192">
              <w:rPr>
                <w:rFonts w:ascii="Arial" w:eastAsia="Calibri" w:hAnsi="Arial" w:cs="Arial"/>
                <w:i w:val="0"/>
                <w:iCs w:val="0"/>
                <w:color w:val="000000" w:themeColor="text1"/>
                <w:spacing w:val="0"/>
                <w:sz w:val="20"/>
                <w:szCs w:val="20"/>
              </w:rPr>
              <w:t>.</w:t>
            </w:r>
          </w:p>
          <w:p w14:paraId="11E0939D" w14:textId="1E1310C9" w:rsidR="00E75D7A" w:rsidRPr="00DD3192" w:rsidRDefault="007F563C" w:rsidP="007F563C">
            <w:r w:rsidRPr="007F563C">
              <w:rPr>
                <w:rFonts w:cs="Arial"/>
                <w:color w:val="000000" w:themeColor="text1"/>
                <w:sz w:val="20"/>
                <w:szCs w:val="20"/>
                <w:highlight w:val="green"/>
              </w:rPr>
              <w:t>Unable to be finalised due to the extent of new information</w:t>
            </w:r>
          </w:p>
        </w:tc>
      </w:tr>
      <w:tr w:rsidR="00906F40" w:rsidRPr="00283AD3" w14:paraId="7FA1F7DB" w14:textId="77777777" w:rsidTr="00651BCE">
        <w:trPr>
          <w:cantSplit/>
        </w:trPr>
        <w:tc>
          <w:tcPr>
            <w:tcW w:w="673" w:type="dxa"/>
            <w:vMerge/>
            <w:vAlign w:val="center"/>
          </w:tcPr>
          <w:p w14:paraId="5A109826" w14:textId="77777777" w:rsidR="00651BCE" w:rsidRPr="00145E5B" w:rsidRDefault="00651BCE" w:rsidP="00657EBB">
            <w:pPr>
              <w:pStyle w:val="BodyText"/>
            </w:pPr>
          </w:p>
        </w:tc>
        <w:tc>
          <w:tcPr>
            <w:tcW w:w="1476" w:type="dxa"/>
            <w:vMerge/>
            <w:vAlign w:val="center"/>
          </w:tcPr>
          <w:p w14:paraId="49A9D879" w14:textId="77777777" w:rsidR="00651BCE" w:rsidRPr="00145E5B" w:rsidRDefault="00651BCE" w:rsidP="00657EBB">
            <w:pPr>
              <w:pStyle w:val="BodyText"/>
            </w:pPr>
          </w:p>
        </w:tc>
        <w:tc>
          <w:tcPr>
            <w:tcW w:w="663" w:type="dxa"/>
            <w:vMerge/>
            <w:vAlign w:val="center"/>
          </w:tcPr>
          <w:p w14:paraId="13E27EAA" w14:textId="77777777" w:rsidR="00651BCE" w:rsidRPr="00145E5B" w:rsidRDefault="00651BCE" w:rsidP="00657EBB">
            <w:pPr>
              <w:pStyle w:val="BodyText"/>
            </w:pPr>
          </w:p>
        </w:tc>
        <w:tc>
          <w:tcPr>
            <w:tcW w:w="3094" w:type="dxa"/>
            <w:vMerge/>
          </w:tcPr>
          <w:p w14:paraId="7321F807" w14:textId="77777777" w:rsidR="00651BCE" w:rsidRPr="00145E5B" w:rsidRDefault="00651BCE" w:rsidP="00657EBB">
            <w:pPr>
              <w:pStyle w:val="BodyText"/>
            </w:pPr>
          </w:p>
        </w:tc>
        <w:tc>
          <w:tcPr>
            <w:tcW w:w="939" w:type="dxa"/>
            <w:vAlign w:val="center"/>
          </w:tcPr>
          <w:p w14:paraId="79350E30" w14:textId="77777777" w:rsidR="00651BCE" w:rsidRPr="00145E5B" w:rsidRDefault="00651BCE" w:rsidP="00657EBB">
            <w:pPr>
              <w:pStyle w:val="BodyText"/>
            </w:pPr>
            <w:r w:rsidRPr="00145E5B">
              <w:t>2.1.2</w:t>
            </w:r>
          </w:p>
        </w:tc>
        <w:tc>
          <w:tcPr>
            <w:tcW w:w="3796" w:type="dxa"/>
            <w:vAlign w:val="center"/>
          </w:tcPr>
          <w:p w14:paraId="036E4C24" w14:textId="77777777" w:rsidR="00651BCE" w:rsidRPr="00145E5B" w:rsidRDefault="00651BCE" w:rsidP="00657EBB">
            <w:pPr>
              <w:pStyle w:val="BodyText"/>
            </w:pPr>
            <w:r w:rsidRPr="00145E5B">
              <w:t>Revision of Guideline 1012 on lightning protection, to include the disposal of radioactive lightning conductors.</w:t>
            </w:r>
          </w:p>
        </w:tc>
        <w:tc>
          <w:tcPr>
            <w:tcW w:w="1354" w:type="dxa"/>
            <w:vAlign w:val="center"/>
          </w:tcPr>
          <w:p w14:paraId="396BA891"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EEP19</w:t>
            </w:r>
          </w:p>
        </w:tc>
        <w:tc>
          <w:tcPr>
            <w:tcW w:w="2579" w:type="dxa"/>
            <w:vAlign w:val="center"/>
          </w:tcPr>
          <w:p w14:paraId="722E91F2" w14:textId="77777777" w:rsidR="00651BCE" w:rsidRPr="00753301" w:rsidRDefault="004E0933" w:rsidP="00651BCE">
            <w:pPr>
              <w:pStyle w:val="Subtitle"/>
              <w:spacing w:before="60"/>
              <w:rPr>
                <w:rFonts w:ascii="Arial" w:eastAsia="Calibri" w:hAnsi="Arial" w:cs="Arial"/>
                <w:i w:val="0"/>
                <w:iCs w:val="0"/>
                <w:color w:val="000000" w:themeColor="text1"/>
                <w:spacing w:val="0"/>
                <w:sz w:val="20"/>
                <w:szCs w:val="20"/>
                <w:highlight w:val="green"/>
              </w:rPr>
            </w:pPr>
            <w:r>
              <w:rPr>
                <w:rFonts w:ascii="Arial" w:eastAsia="Calibri" w:hAnsi="Arial" w:cs="Arial"/>
                <w:i w:val="0"/>
                <w:iCs w:val="0"/>
                <w:color w:val="000000" w:themeColor="text1"/>
                <w:spacing w:val="0"/>
                <w:sz w:val="20"/>
                <w:szCs w:val="20"/>
                <w:highlight w:val="green"/>
              </w:rPr>
              <w:t>Completed at EEP20</w:t>
            </w:r>
          </w:p>
        </w:tc>
      </w:tr>
      <w:tr w:rsidR="00906F40" w:rsidRPr="00283AD3" w14:paraId="75209F97" w14:textId="77777777" w:rsidTr="00651BCE">
        <w:trPr>
          <w:cantSplit/>
        </w:trPr>
        <w:tc>
          <w:tcPr>
            <w:tcW w:w="673" w:type="dxa"/>
            <w:vMerge/>
            <w:vAlign w:val="center"/>
          </w:tcPr>
          <w:p w14:paraId="03AE9203" w14:textId="77777777" w:rsidR="00651BCE" w:rsidRPr="00145E5B" w:rsidRDefault="00651BCE" w:rsidP="00657EBB">
            <w:pPr>
              <w:pStyle w:val="BodyText"/>
            </w:pPr>
          </w:p>
        </w:tc>
        <w:tc>
          <w:tcPr>
            <w:tcW w:w="1476" w:type="dxa"/>
            <w:vMerge/>
            <w:vAlign w:val="center"/>
          </w:tcPr>
          <w:p w14:paraId="5B241D88" w14:textId="77777777" w:rsidR="00651BCE" w:rsidRPr="00145E5B" w:rsidRDefault="00651BCE" w:rsidP="00657EBB">
            <w:pPr>
              <w:pStyle w:val="BodyText"/>
            </w:pPr>
          </w:p>
        </w:tc>
        <w:tc>
          <w:tcPr>
            <w:tcW w:w="663" w:type="dxa"/>
            <w:vMerge/>
            <w:vAlign w:val="center"/>
          </w:tcPr>
          <w:p w14:paraId="138DDD33" w14:textId="77777777" w:rsidR="00651BCE" w:rsidRPr="00145E5B" w:rsidRDefault="00651BCE" w:rsidP="00657EBB">
            <w:pPr>
              <w:pStyle w:val="BodyText"/>
            </w:pPr>
          </w:p>
        </w:tc>
        <w:tc>
          <w:tcPr>
            <w:tcW w:w="3094" w:type="dxa"/>
            <w:vMerge/>
          </w:tcPr>
          <w:p w14:paraId="446BAB7E" w14:textId="77777777" w:rsidR="00651BCE" w:rsidRPr="00145E5B" w:rsidRDefault="00651BCE" w:rsidP="00657EBB">
            <w:pPr>
              <w:pStyle w:val="BodyText"/>
            </w:pPr>
          </w:p>
        </w:tc>
        <w:tc>
          <w:tcPr>
            <w:tcW w:w="939" w:type="dxa"/>
            <w:vAlign w:val="center"/>
          </w:tcPr>
          <w:p w14:paraId="719EE2ED" w14:textId="77777777" w:rsidR="00651BCE" w:rsidRPr="00145E5B" w:rsidRDefault="00651BCE" w:rsidP="00657EBB">
            <w:pPr>
              <w:pStyle w:val="BodyText"/>
            </w:pPr>
            <w:r w:rsidRPr="00145E5B">
              <w:t>2.1.3</w:t>
            </w:r>
          </w:p>
        </w:tc>
        <w:tc>
          <w:tcPr>
            <w:tcW w:w="3796" w:type="dxa"/>
            <w:vAlign w:val="center"/>
          </w:tcPr>
          <w:p w14:paraId="77749C59" w14:textId="77777777" w:rsidR="00651BCE" w:rsidRPr="00145E5B" w:rsidRDefault="00651BCE" w:rsidP="00657EBB">
            <w:pPr>
              <w:pStyle w:val="BodyText"/>
            </w:pPr>
            <w:r w:rsidRPr="00145E5B">
              <w:t>A new Guideline on the ‘Practical Aspects of Installing AIS AtoN on Buoys and Beacons’</w:t>
            </w:r>
          </w:p>
        </w:tc>
        <w:tc>
          <w:tcPr>
            <w:tcW w:w="1354" w:type="dxa"/>
            <w:vAlign w:val="center"/>
          </w:tcPr>
          <w:p w14:paraId="4F9F0515"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EEP21</w:t>
            </w:r>
          </w:p>
        </w:tc>
        <w:tc>
          <w:tcPr>
            <w:tcW w:w="2579" w:type="dxa"/>
            <w:vAlign w:val="center"/>
          </w:tcPr>
          <w:p w14:paraId="2292CF1F" w14:textId="78816730" w:rsidR="00651BCE" w:rsidRPr="00753301" w:rsidRDefault="007F563C" w:rsidP="00651BCE">
            <w:pPr>
              <w:pStyle w:val="Subtitle"/>
              <w:spacing w:before="60"/>
              <w:rPr>
                <w:rFonts w:ascii="Arial" w:eastAsia="Calibri" w:hAnsi="Arial" w:cs="Arial"/>
                <w:i w:val="0"/>
                <w:iCs w:val="0"/>
                <w:color w:val="000000" w:themeColor="text1"/>
                <w:spacing w:val="0"/>
                <w:sz w:val="20"/>
                <w:szCs w:val="20"/>
                <w:highlight w:val="green"/>
              </w:rPr>
            </w:pPr>
            <w:r>
              <w:rPr>
                <w:rFonts w:ascii="Arial" w:eastAsia="Calibri" w:hAnsi="Arial" w:cs="Arial"/>
                <w:i w:val="0"/>
                <w:iCs w:val="0"/>
                <w:color w:val="000000" w:themeColor="text1"/>
                <w:spacing w:val="0"/>
                <w:sz w:val="20"/>
                <w:szCs w:val="20"/>
              </w:rPr>
              <w:t>Completed at EEP19</w:t>
            </w:r>
          </w:p>
        </w:tc>
      </w:tr>
      <w:tr w:rsidR="00906F40" w:rsidRPr="00283AD3" w14:paraId="19E7BAC5" w14:textId="77777777" w:rsidTr="00651BCE">
        <w:trPr>
          <w:cantSplit/>
        </w:trPr>
        <w:tc>
          <w:tcPr>
            <w:tcW w:w="673" w:type="dxa"/>
            <w:vMerge/>
            <w:vAlign w:val="center"/>
          </w:tcPr>
          <w:p w14:paraId="7F97610F" w14:textId="77777777" w:rsidR="00651BCE" w:rsidRPr="00145E5B" w:rsidRDefault="00651BCE" w:rsidP="00657EBB">
            <w:pPr>
              <w:pStyle w:val="BodyText"/>
            </w:pPr>
          </w:p>
        </w:tc>
        <w:tc>
          <w:tcPr>
            <w:tcW w:w="1476" w:type="dxa"/>
            <w:vMerge/>
            <w:vAlign w:val="center"/>
          </w:tcPr>
          <w:p w14:paraId="6D736A5E" w14:textId="77777777" w:rsidR="00651BCE" w:rsidRPr="00145E5B" w:rsidRDefault="00651BCE" w:rsidP="00657EBB">
            <w:pPr>
              <w:pStyle w:val="BodyText"/>
            </w:pPr>
          </w:p>
        </w:tc>
        <w:tc>
          <w:tcPr>
            <w:tcW w:w="663" w:type="dxa"/>
            <w:vMerge/>
            <w:vAlign w:val="center"/>
          </w:tcPr>
          <w:p w14:paraId="7FC483F7" w14:textId="77777777" w:rsidR="00651BCE" w:rsidRPr="00145E5B" w:rsidRDefault="00651BCE" w:rsidP="00657EBB">
            <w:pPr>
              <w:pStyle w:val="BodyText"/>
            </w:pPr>
          </w:p>
        </w:tc>
        <w:tc>
          <w:tcPr>
            <w:tcW w:w="3094" w:type="dxa"/>
            <w:vMerge/>
          </w:tcPr>
          <w:p w14:paraId="3107A99F" w14:textId="77777777" w:rsidR="00651BCE" w:rsidRPr="00145E5B" w:rsidRDefault="00651BCE" w:rsidP="00657EBB">
            <w:pPr>
              <w:pStyle w:val="BodyText"/>
            </w:pPr>
          </w:p>
        </w:tc>
        <w:tc>
          <w:tcPr>
            <w:tcW w:w="939" w:type="dxa"/>
            <w:vAlign w:val="center"/>
          </w:tcPr>
          <w:p w14:paraId="0E02FB3A" w14:textId="77777777" w:rsidR="00651BCE" w:rsidRPr="00145E5B" w:rsidRDefault="00651BCE" w:rsidP="00657EBB">
            <w:pPr>
              <w:pStyle w:val="BodyText"/>
            </w:pPr>
            <w:r w:rsidRPr="00145E5B">
              <w:t>2.1.4</w:t>
            </w:r>
          </w:p>
        </w:tc>
        <w:tc>
          <w:tcPr>
            <w:tcW w:w="3796" w:type="dxa"/>
            <w:vAlign w:val="center"/>
          </w:tcPr>
          <w:p w14:paraId="236C97F8" w14:textId="77777777" w:rsidR="00651BCE" w:rsidRPr="00145E5B" w:rsidRDefault="00651BCE" w:rsidP="00657EBB">
            <w:pPr>
              <w:pStyle w:val="BodyText"/>
            </w:pPr>
            <w:r w:rsidRPr="00145E5B">
              <w:t>A new Guideline on the Hydrostatic Design of Buoys as an AtoN Platform</w:t>
            </w:r>
          </w:p>
        </w:tc>
        <w:tc>
          <w:tcPr>
            <w:tcW w:w="1354" w:type="dxa"/>
            <w:vAlign w:val="center"/>
          </w:tcPr>
          <w:p w14:paraId="180ECBE7"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EEP20</w:t>
            </w:r>
          </w:p>
        </w:tc>
        <w:tc>
          <w:tcPr>
            <w:tcW w:w="2579" w:type="dxa"/>
            <w:vAlign w:val="center"/>
          </w:tcPr>
          <w:p w14:paraId="0AB12959" w14:textId="77777777" w:rsidR="007B397F" w:rsidRPr="007B397F" w:rsidRDefault="007B397F" w:rsidP="007B397F">
            <w:pPr>
              <w:pStyle w:val="Subtitle"/>
              <w:spacing w:before="60"/>
              <w:rPr>
                <w:rFonts w:ascii="Arial" w:eastAsia="Calibri" w:hAnsi="Arial" w:cs="Arial"/>
                <w:i w:val="0"/>
                <w:iCs w:val="0"/>
                <w:color w:val="000000" w:themeColor="text1"/>
                <w:spacing w:val="0"/>
                <w:sz w:val="20"/>
                <w:szCs w:val="20"/>
                <w:highlight w:val="green"/>
              </w:rPr>
            </w:pPr>
            <w:r w:rsidRPr="007B397F">
              <w:rPr>
                <w:rFonts w:ascii="Arial" w:eastAsia="Calibri" w:hAnsi="Arial" w:cs="Arial"/>
                <w:i w:val="0"/>
                <w:iCs w:val="0"/>
                <w:color w:val="000000" w:themeColor="text1"/>
                <w:spacing w:val="0"/>
                <w:sz w:val="20"/>
                <w:szCs w:val="20"/>
                <w:highlight w:val="green"/>
              </w:rPr>
              <w:t xml:space="preserve">Completed at EEP20 </w:t>
            </w:r>
          </w:p>
          <w:p w14:paraId="498BF94C" w14:textId="77777777" w:rsidR="00651BCE" w:rsidRPr="00E204F2" w:rsidRDefault="00753301" w:rsidP="007B397F">
            <w:pPr>
              <w:pStyle w:val="Subtitle"/>
              <w:spacing w:before="60"/>
              <w:rPr>
                <w:rFonts w:ascii="Arial" w:eastAsia="Calibri" w:hAnsi="Arial" w:cs="Arial"/>
                <w:i w:val="0"/>
                <w:iCs w:val="0"/>
                <w:color w:val="000000" w:themeColor="text1"/>
                <w:spacing w:val="0"/>
                <w:sz w:val="20"/>
                <w:szCs w:val="20"/>
                <w:highlight w:val="yellow"/>
              </w:rPr>
            </w:pPr>
            <w:r w:rsidRPr="00DD3192">
              <w:rPr>
                <w:rFonts w:ascii="Arial" w:eastAsia="Calibri" w:hAnsi="Arial" w:cs="Arial"/>
                <w:i w:val="0"/>
                <w:iCs w:val="0"/>
                <w:color w:val="000000" w:themeColor="text1"/>
                <w:spacing w:val="0"/>
                <w:sz w:val="20"/>
                <w:szCs w:val="20"/>
              </w:rPr>
              <w:t xml:space="preserve">Information from Brest Workshop </w:t>
            </w:r>
            <w:r w:rsidR="007B397F" w:rsidRPr="00DD3192">
              <w:rPr>
                <w:rFonts w:ascii="Arial" w:eastAsia="Calibri" w:hAnsi="Arial" w:cs="Arial"/>
                <w:i w:val="0"/>
                <w:iCs w:val="0"/>
                <w:color w:val="000000" w:themeColor="text1"/>
                <w:spacing w:val="0"/>
                <w:sz w:val="20"/>
                <w:szCs w:val="20"/>
              </w:rPr>
              <w:t>is now</w:t>
            </w:r>
            <w:r w:rsidR="00200ADE" w:rsidRPr="00DD3192">
              <w:rPr>
                <w:rFonts w:ascii="Arial" w:eastAsia="Calibri" w:hAnsi="Arial" w:cs="Arial"/>
                <w:i w:val="0"/>
                <w:iCs w:val="0"/>
                <w:color w:val="000000" w:themeColor="text1"/>
                <w:spacing w:val="0"/>
                <w:sz w:val="20"/>
                <w:szCs w:val="20"/>
              </w:rPr>
              <w:t xml:space="preserve"> included</w:t>
            </w:r>
          </w:p>
        </w:tc>
      </w:tr>
      <w:tr w:rsidR="00906F40" w:rsidRPr="00283AD3" w14:paraId="5719AA81" w14:textId="77777777" w:rsidTr="00651BCE">
        <w:trPr>
          <w:cantSplit/>
        </w:trPr>
        <w:tc>
          <w:tcPr>
            <w:tcW w:w="673" w:type="dxa"/>
            <w:vMerge/>
          </w:tcPr>
          <w:p w14:paraId="69F4C917" w14:textId="77777777" w:rsidR="00651BCE" w:rsidRPr="00145E5B" w:rsidRDefault="00651BCE" w:rsidP="00657EBB">
            <w:pPr>
              <w:pStyle w:val="BodyText"/>
            </w:pPr>
          </w:p>
        </w:tc>
        <w:tc>
          <w:tcPr>
            <w:tcW w:w="1476" w:type="dxa"/>
            <w:vMerge/>
          </w:tcPr>
          <w:p w14:paraId="6ED37A07" w14:textId="77777777" w:rsidR="00651BCE" w:rsidRPr="00145E5B" w:rsidRDefault="00651BCE" w:rsidP="00657EBB">
            <w:pPr>
              <w:pStyle w:val="BodyText"/>
            </w:pPr>
          </w:p>
        </w:tc>
        <w:tc>
          <w:tcPr>
            <w:tcW w:w="663" w:type="dxa"/>
            <w:vAlign w:val="center"/>
          </w:tcPr>
          <w:p w14:paraId="41FD565B" w14:textId="77777777" w:rsidR="00651BCE" w:rsidRPr="00145E5B" w:rsidRDefault="00651BCE" w:rsidP="00657EBB">
            <w:pPr>
              <w:pStyle w:val="BodyText"/>
            </w:pPr>
            <w:r w:rsidRPr="00145E5B">
              <w:t>2.2</w:t>
            </w:r>
          </w:p>
        </w:tc>
        <w:tc>
          <w:tcPr>
            <w:tcW w:w="3094" w:type="dxa"/>
          </w:tcPr>
          <w:p w14:paraId="2EE6A59F" w14:textId="77777777" w:rsidR="00651BCE" w:rsidRPr="00145E5B" w:rsidRDefault="00651BCE" w:rsidP="00657EBB">
            <w:pPr>
              <w:pStyle w:val="BodyText"/>
            </w:pPr>
            <w:r w:rsidRPr="00145E5B">
              <w:t>Guidance on synthetic moorings and optimising mooring design.</w:t>
            </w:r>
          </w:p>
        </w:tc>
        <w:tc>
          <w:tcPr>
            <w:tcW w:w="939" w:type="dxa"/>
          </w:tcPr>
          <w:p w14:paraId="616C7FF4" w14:textId="77777777" w:rsidR="00651BCE" w:rsidRPr="00145E5B" w:rsidRDefault="00651BCE" w:rsidP="00657EBB">
            <w:pPr>
              <w:pStyle w:val="BodyText"/>
            </w:pPr>
            <w:r w:rsidRPr="00145E5B">
              <w:t>2.2.1</w:t>
            </w:r>
          </w:p>
        </w:tc>
        <w:tc>
          <w:tcPr>
            <w:tcW w:w="3796" w:type="dxa"/>
            <w:vAlign w:val="center"/>
          </w:tcPr>
          <w:p w14:paraId="1A75A084" w14:textId="77777777" w:rsidR="00651BCE" w:rsidRPr="00145E5B" w:rsidRDefault="00651BCE" w:rsidP="00657EBB">
            <w:pPr>
              <w:pStyle w:val="BodyText"/>
            </w:pPr>
            <w:r w:rsidRPr="00145E5B">
              <w:t>Update Guideline 1066 regarding recent experience with synthetic moorings and associated cost implications.</w:t>
            </w:r>
          </w:p>
        </w:tc>
        <w:tc>
          <w:tcPr>
            <w:tcW w:w="1354" w:type="dxa"/>
            <w:vAlign w:val="center"/>
          </w:tcPr>
          <w:p w14:paraId="2D9B9882"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EEP19</w:t>
            </w:r>
          </w:p>
        </w:tc>
        <w:tc>
          <w:tcPr>
            <w:tcW w:w="2579" w:type="dxa"/>
            <w:vAlign w:val="center"/>
          </w:tcPr>
          <w:p w14:paraId="453681AD" w14:textId="176099DF" w:rsidR="00651BCE" w:rsidRPr="00E204F2" w:rsidRDefault="00753301" w:rsidP="00200ADE">
            <w:pPr>
              <w:pStyle w:val="Subtitle"/>
              <w:spacing w:before="60"/>
              <w:rPr>
                <w:rFonts w:ascii="Arial" w:eastAsia="Calibri" w:hAnsi="Arial" w:cs="Arial"/>
                <w:i w:val="0"/>
                <w:iCs w:val="0"/>
                <w:color w:val="000000" w:themeColor="text1"/>
                <w:spacing w:val="0"/>
                <w:sz w:val="20"/>
                <w:szCs w:val="20"/>
                <w:highlight w:val="yellow"/>
              </w:rPr>
            </w:pPr>
            <w:r w:rsidRPr="00DD3192">
              <w:rPr>
                <w:rFonts w:ascii="Arial" w:eastAsia="Calibri" w:hAnsi="Arial" w:cs="Arial"/>
                <w:i w:val="0"/>
                <w:iCs w:val="0"/>
                <w:color w:val="000000" w:themeColor="text1"/>
                <w:spacing w:val="0"/>
                <w:sz w:val="20"/>
                <w:szCs w:val="20"/>
              </w:rPr>
              <w:t>C</w:t>
            </w:r>
            <w:r w:rsidR="00E37535" w:rsidRPr="00DD3192">
              <w:rPr>
                <w:rFonts w:ascii="Arial" w:eastAsia="Calibri" w:hAnsi="Arial" w:cs="Arial"/>
                <w:i w:val="0"/>
                <w:iCs w:val="0"/>
                <w:color w:val="000000" w:themeColor="text1"/>
                <w:spacing w:val="0"/>
                <w:sz w:val="20"/>
                <w:szCs w:val="20"/>
              </w:rPr>
              <w:t>ompleted at EEP1</w:t>
            </w:r>
            <w:r w:rsidR="00200ADE" w:rsidRPr="00DD3192">
              <w:rPr>
                <w:rFonts w:ascii="Arial" w:eastAsia="Calibri" w:hAnsi="Arial" w:cs="Arial"/>
                <w:i w:val="0"/>
                <w:iCs w:val="0"/>
                <w:color w:val="000000" w:themeColor="text1"/>
                <w:spacing w:val="0"/>
                <w:sz w:val="20"/>
                <w:szCs w:val="20"/>
              </w:rPr>
              <w:t>8</w:t>
            </w:r>
          </w:p>
        </w:tc>
      </w:tr>
      <w:tr w:rsidR="00906F40" w:rsidRPr="00283AD3" w14:paraId="0CF0ACCE" w14:textId="77777777" w:rsidTr="00651BCE">
        <w:trPr>
          <w:cantSplit/>
        </w:trPr>
        <w:tc>
          <w:tcPr>
            <w:tcW w:w="673" w:type="dxa"/>
            <w:vMerge/>
          </w:tcPr>
          <w:p w14:paraId="0EAEFCD8" w14:textId="77777777" w:rsidR="00651BCE" w:rsidRPr="00145E5B" w:rsidRDefault="00651BCE" w:rsidP="00657EBB">
            <w:pPr>
              <w:pStyle w:val="BodyText"/>
            </w:pPr>
          </w:p>
        </w:tc>
        <w:tc>
          <w:tcPr>
            <w:tcW w:w="1476" w:type="dxa"/>
            <w:vMerge/>
          </w:tcPr>
          <w:p w14:paraId="6A26A61C" w14:textId="77777777" w:rsidR="00651BCE" w:rsidRPr="00145E5B" w:rsidRDefault="00651BCE" w:rsidP="00657EBB">
            <w:pPr>
              <w:pStyle w:val="BodyText"/>
            </w:pPr>
          </w:p>
        </w:tc>
        <w:tc>
          <w:tcPr>
            <w:tcW w:w="663" w:type="dxa"/>
            <w:vAlign w:val="center"/>
          </w:tcPr>
          <w:p w14:paraId="67BF707D" w14:textId="77777777" w:rsidR="00651BCE" w:rsidRPr="00145E5B" w:rsidRDefault="00651BCE" w:rsidP="00657EBB">
            <w:pPr>
              <w:pStyle w:val="BodyText"/>
            </w:pPr>
            <w:r w:rsidRPr="00145E5B">
              <w:t>2.3</w:t>
            </w:r>
          </w:p>
        </w:tc>
        <w:tc>
          <w:tcPr>
            <w:tcW w:w="3094" w:type="dxa"/>
            <w:vAlign w:val="center"/>
          </w:tcPr>
          <w:p w14:paraId="364B4FF7" w14:textId="77777777" w:rsidR="00651BCE" w:rsidRPr="00145E5B" w:rsidRDefault="00651BCE" w:rsidP="00657EBB">
            <w:pPr>
              <w:pStyle w:val="BodyText"/>
            </w:pPr>
            <w:r w:rsidRPr="00145E5B">
              <w:t>Consider how to deal with calculation of availability of a system of synchronised lights in the case of a failure of one element.</w:t>
            </w:r>
          </w:p>
          <w:p w14:paraId="0247876F" w14:textId="77777777" w:rsidR="00651BCE" w:rsidRPr="00145E5B" w:rsidRDefault="00651BCE" w:rsidP="00657EBB">
            <w:pPr>
              <w:pStyle w:val="BodyText"/>
            </w:pPr>
          </w:p>
        </w:tc>
        <w:tc>
          <w:tcPr>
            <w:tcW w:w="939" w:type="dxa"/>
            <w:vAlign w:val="center"/>
          </w:tcPr>
          <w:p w14:paraId="0D23527E" w14:textId="77777777" w:rsidR="00651BCE" w:rsidRPr="00145E5B" w:rsidRDefault="00651BCE" w:rsidP="00657EBB">
            <w:pPr>
              <w:pStyle w:val="BodyText"/>
            </w:pPr>
            <w:r w:rsidRPr="00145E5B">
              <w:t>2.3.1</w:t>
            </w:r>
          </w:p>
        </w:tc>
        <w:tc>
          <w:tcPr>
            <w:tcW w:w="3796" w:type="dxa"/>
            <w:vAlign w:val="center"/>
          </w:tcPr>
          <w:p w14:paraId="1F2062DA" w14:textId="77777777" w:rsidR="00651BCE" w:rsidRPr="00145E5B" w:rsidRDefault="00651BCE" w:rsidP="00657EBB">
            <w:pPr>
              <w:pStyle w:val="BodyText"/>
            </w:pPr>
            <w:r w:rsidRPr="00145E5B">
              <w:t xml:space="preserve">Liaise with ANM regarding the availability of synchronised light channels and Revise Guideline 1069 Synchronisation of Lights </w:t>
            </w:r>
          </w:p>
        </w:tc>
        <w:tc>
          <w:tcPr>
            <w:tcW w:w="1354" w:type="dxa"/>
            <w:vAlign w:val="center"/>
          </w:tcPr>
          <w:p w14:paraId="387CFCB5"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EEP17</w:t>
            </w:r>
          </w:p>
        </w:tc>
        <w:tc>
          <w:tcPr>
            <w:tcW w:w="2579" w:type="dxa"/>
            <w:vAlign w:val="center"/>
          </w:tcPr>
          <w:p w14:paraId="2DF78D33" w14:textId="77777777" w:rsidR="00651BCE" w:rsidRPr="00283AD3" w:rsidRDefault="00651BCE" w:rsidP="00651BCE">
            <w:pPr>
              <w:pStyle w:val="Subtitle"/>
              <w:spacing w:before="60"/>
              <w:rPr>
                <w:rFonts w:ascii="Arial" w:hAnsi="Arial" w:cs="Arial"/>
                <w:i w:val="0"/>
                <w:color w:val="000000" w:themeColor="text1"/>
                <w:sz w:val="20"/>
                <w:szCs w:val="20"/>
              </w:rPr>
            </w:pPr>
            <w:r w:rsidRPr="005116CA">
              <w:rPr>
                <w:rFonts w:ascii="Arial" w:eastAsia="Calibri" w:hAnsi="Arial" w:cs="Arial"/>
                <w:i w:val="0"/>
                <w:iCs w:val="0"/>
                <w:color w:val="000000" w:themeColor="text1"/>
                <w:spacing w:val="0"/>
                <w:sz w:val="20"/>
                <w:szCs w:val="20"/>
              </w:rPr>
              <w:t>Completed at EEP17</w:t>
            </w:r>
          </w:p>
        </w:tc>
      </w:tr>
      <w:tr w:rsidR="00906F40" w:rsidRPr="00283AD3" w14:paraId="02020E8C" w14:textId="77777777" w:rsidTr="00651BCE">
        <w:trPr>
          <w:cantSplit/>
        </w:trPr>
        <w:tc>
          <w:tcPr>
            <w:tcW w:w="673" w:type="dxa"/>
            <w:vMerge/>
          </w:tcPr>
          <w:p w14:paraId="0822150F" w14:textId="77777777" w:rsidR="00651BCE" w:rsidRPr="00145E5B" w:rsidRDefault="00651BCE" w:rsidP="00657EBB">
            <w:pPr>
              <w:pStyle w:val="BodyText"/>
            </w:pPr>
          </w:p>
        </w:tc>
        <w:tc>
          <w:tcPr>
            <w:tcW w:w="1476" w:type="dxa"/>
            <w:vMerge/>
          </w:tcPr>
          <w:p w14:paraId="1E8E9919" w14:textId="77777777" w:rsidR="00651BCE" w:rsidRPr="00145E5B" w:rsidRDefault="00651BCE" w:rsidP="00657EBB">
            <w:pPr>
              <w:pStyle w:val="BodyText"/>
            </w:pPr>
          </w:p>
        </w:tc>
        <w:tc>
          <w:tcPr>
            <w:tcW w:w="663" w:type="dxa"/>
            <w:vAlign w:val="center"/>
          </w:tcPr>
          <w:p w14:paraId="5F9413D8" w14:textId="77777777" w:rsidR="00651BCE" w:rsidRPr="00145E5B" w:rsidRDefault="00651BCE" w:rsidP="00657EBB">
            <w:pPr>
              <w:pStyle w:val="BodyText"/>
            </w:pPr>
            <w:r w:rsidRPr="00145E5B">
              <w:t>2.4</w:t>
            </w:r>
          </w:p>
        </w:tc>
        <w:tc>
          <w:tcPr>
            <w:tcW w:w="3094" w:type="dxa"/>
            <w:vAlign w:val="center"/>
          </w:tcPr>
          <w:p w14:paraId="4ECA3569" w14:textId="77777777" w:rsidR="00651BCE" w:rsidRPr="00145E5B" w:rsidRDefault="00651BCE" w:rsidP="00657EBB">
            <w:pPr>
              <w:pStyle w:val="BodyText"/>
            </w:pPr>
            <w:r w:rsidRPr="00145E5B">
              <w:t>Guidance on mitigating the adverse effect of Sea Bird colonies at AtoN stations and structures</w:t>
            </w:r>
          </w:p>
        </w:tc>
        <w:tc>
          <w:tcPr>
            <w:tcW w:w="939" w:type="dxa"/>
            <w:vAlign w:val="center"/>
          </w:tcPr>
          <w:p w14:paraId="3E6FE538" w14:textId="77777777" w:rsidR="00651BCE" w:rsidRPr="00145E5B" w:rsidRDefault="00651BCE" w:rsidP="00657EBB">
            <w:pPr>
              <w:pStyle w:val="BodyText"/>
            </w:pPr>
            <w:r w:rsidRPr="00145E5B">
              <w:t>2.4.1</w:t>
            </w:r>
          </w:p>
        </w:tc>
        <w:tc>
          <w:tcPr>
            <w:tcW w:w="3796" w:type="dxa"/>
            <w:vAlign w:val="center"/>
          </w:tcPr>
          <w:p w14:paraId="65B97AA5" w14:textId="77777777" w:rsidR="00651BCE" w:rsidRPr="00145E5B" w:rsidRDefault="00651BCE" w:rsidP="00657EBB">
            <w:pPr>
              <w:pStyle w:val="BodyText"/>
            </w:pPr>
            <w:r w:rsidRPr="00145E5B">
              <w:t>Prepare a new Guideline on Bird Deterrence</w:t>
            </w:r>
          </w:p>
        </w:tc>
        <w:tc>
          <w:tcPr>
            <w:tcW w:w="1354" w:type="dxa"/>
            <w:vAlign w:val="center"/>
          </w:tcPr>
          <w:p w14:paraId="17A2FBF6"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EEP19</w:t>
            </w:r>
          </w:p>
        </w:tc>
        <w:tc>
          <w:tcPr>
            <w:tcW w:w="2579" w:type="dxa"/>
            <w:vAlign w:val="center"/>
          </w:tcPr>
          <w:p w14:paraId="62A8D50C" w14:textId="77777777" w:rsidR="00651BCE" w:rsidRPr="00283AD3" w:rsidRDefault="00753301" w:rsidP="00651BCE">
            <w:pPr>
              <w:pStyle w:val="Subtitle"/>
              <w:spacing w:before="60"/>
              <w:rPr>
                <w:rFonts w:ascii="Arial" w:hAnsi="Arial" w:cs="Arial"/>
                <w:i w:val="0"/>
                <w:color w:val="000000" w:themeColor="text1"/>
                <w:sz w:val="20"/>
                <w:szCs w:val="20"/>
              </w:rPr>
            </w:pPr>
            <w:r w:rsidRPr="00DD3192">
              <w:rPr>
                <w:rFonts w:ascii="Arial" w:eastAsia="Calibri" w:hAnsi="Arial" w:cs="Arial"/>
                <w:i w:val="0"/>
                <w:iCs w:val="0"/>
                <w:color w:val="000000" w:themeColor="text1"/>
                <w:spacing w:val="0"/>
                <w:sz w:val="20"/>
                <w:szCs w:val="20"/>
              </w:rPr>
              <w:t>Completed at EEP19</w:t>
            </w:r>
          </w:p>
        </w:tc>
      </w:tr>
      <w:tr w:rsidR="00906F40" w:rsidRPr="00283AD3" w14:paraId="581ED9E7" w14:textId="77777777" w:rsidTr="00651BCE">
        <w:trPr>
          <w:cantSplit/>
        </w:trPr>
        <w:tc>
          <w:tcPr>
            <w:tcW w:w="673" w:type="dxa"/>
            <w:vAlign w:val="center"/>
          </w:tcPr>
          <w:p w14:paraId="23F4B487" w14:textId="77777777" w:rsidR="00651BCE" w:rsidRPr="00145E5B" w:rsidRDefault="00651BCE" w:rsidP="00657EBB">
            <w:pPr>
              <w:pStyle w:val="BodyText"/>
            </w:pPr>
            <w:r w:rsidRPr="00145E5B">
              <w:t>4</w:t>
            </w:r>
          </w:p>
        </w:tc>
        <w:tc>
          <w:tcPr>
            <w:tcW w:w="1476" w:type="dxa"/>
          </w:tcPr>
          <w:p w14:paraId="7DBE6433" w14:textId="77777777" w:rsidR="00651BCE" w:rsidRPr="00145E5B" w:rsidRDefault="00651BCE" w:rsidP="00657EBB">
            <w:pPr>
              <w:pStyle w:val="BodyText"/>
            </w:pPr>
            <w:r w:rsidRPr="00145E5B">
              <w:t>Power Systems and Energy Storage</w:t>
            </w:r>
          </w:p>
        </w:tc>
        <w:tc>
          <w:tcPr>
            <w:tcW w:w="663" w:type="dxa"/>
            <w:vAlign w:val="center"/>
          </w:tcPr>
          <w:p w14:paraId="0C170279" w14:textId="77777777" w:rsidR="00651BCE" w:rsidRPr="00145E5B" w:rsidRDefault="00651BCE" w:rsidP="00657EBB">
            <w:pPr>
              <w:pStyle w:val="BodyText"/>
            </w:pPr>
            <w:r w:rsidRPr="00145E5B">
              <w:t>4.1</w:t>
            </w:r>
          </w:p>
        </w:tc>
        <w:tc>
          <w:tcPr>
            <w:tcW w:w="3094" w:type="dxa"/>
          </w:tcPr>
          <w:p w14:paraId="69C69EDE" w14:textId="77777777" w:rsidR="00651BCE" w:rsidRPr="00145E5B" w:rsidRDefault="00651BCE" w:rsidP="00657EBB">
            <w:pPr>
              <w:pStyle w:val="BodyText"/>
            </w:pPr>
            <w:r w:rsidRPr="00145E5B">
              <w:t>Provide guidance on Hybrid power systems, sustainable energy systems, batteries, emerging energy storage systems</w:t>
            </w:r>
          </w:p>
          <w:p w14:paraId="03C98C5C" w14:textId="77777777" w:rsidR="00651BCE" w:rsidRPr="00145E5B" w:rsidRDefault="00651BCE" w:rsidP="00657EBB">
            <w:pPr>
              <w:pStyle w:val="BodyText"/>
            </w:pPr>
          </w:p>
        </w:tc>
        <w:tc>
          <w:tcPr>
            <w:tcW w:w="939" w:type="dxa"/>
            <w:vAlign w:val="center"/>
          </w:tcPr>
          <w:p w14:paraId="661A5380" w14:textId="77777777" w:rsidR="00651BCE" w:rsidRPr="00145E5B" w:rsidRDefault="00651BCE" w:rsidP="00657EBB">
            <w:pPr>
              <w:pStyle w:val="BodyText"/>
            </w:pPr>
            <w:r w:rsidRPr="00145E5B">
              <w:t>4.1.1</w:t>
            </w:r>
          </w:p>
        </w:tc>
        <w:tc>
          <w:tcPr>
            <w:tcW w:w="3796" w:type="dxa"/>
            <w:vAlign w:val="center"/>
          </w:tcPr>
          <w:p w14:paraId="1B024A8A" w14:textId="77777777" w:rsidR="00651BCE" w:rsidRPr="00145E5B" w:rsidRDefault="00651BCE" w:rsidP="00657EBB">
            <w:pPr>
              <w:pStyle w:val="BodyText"/>
            </w:pPr>
            <w:r w:rsidRPr="00145E5B">
              <w:t>Revise Guideline 1067-3   Electrical Energy Storage</w:t>
            </w:r>
          </w:p>
        </w:tc>
        <w:tc>
          <w:tcPr>
            <w:tcW w:w="1354" w:type="dxa"/>
            <w:vAlign w:val="center"/>
          </w:tcPr>
          <w:p w14:paraId="41F25F55"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EEP17</w:t>
            </w:r>
          </w:p>
        </w:tc>
        <w:tc>
          <w:tcPr>
            <w:tcW w:w="2579" w:type="dxa"/>
            <w:vAlign w:val="center"/>
          </w:tcPr>
          <w:p w14:paraId="0A40197F" w14:textId="77777777" w:rsidR="00651BCE" w:rsidRPr="00283AD3" w:rsidRDefault="00145E5B" w:rsidP="00651BCE">
            <w:pPr>
              <w:pStyle w:val="Subtitle"/>
              <w:spacing w:before="60"/>
              <w:rPr>
                <w:rFonts w:ascii="Arial" w:hAnsi="Arial" w:cs="Arial"/>
                <w:i w:val="0"/>
                <w:color w:val="000000" w:themeColor="text1"/>
                <w:sz w:val="20"/>
                <w:szCs w:val="20"/>
              </w:rPr>
            </w:pPr>
            <w:r>
              <w:rPr>
                <w:rFonts w:ascii="Arial" w:eastAsia="Calibri" w:hAnsi="Arial" w:cs="Arial"/>
                <w:i w:val="0"/>
                <w:iCs w:val="0"/>
                <w:color w:val="000000" w:themeColor="text1"/>
                <w:spacing w:val="0"/>
                <w:sz w:val="20"/>
                <w:szCs w:val="20"/>
              </w:rPr>
              <w:t>Completed at EEP16</w:t>
            </w:r>
          </w:p>
        </w:tc>
      </w:tr>
      <w:tr w:rsidR="00906F40" w:rsidRPr="00283AD3" w14:paraId="40FD744A" w14:textId="77777777" w:rsidTr="00651BCE">
        <w:trPr>
          <w:cantSplit/>
        </w:trPr>
        <w:tc>
          <w:tcPr>
            <w:tcW w:w="673" w:type="dxa"/>
            <w:vAlign w:val="center"/>
          </w:tcPr>
          <w:p w14:paraId="329A58AC" w14:textId="77777777" w:rsidR="00651BCE" w:rsidRPr="00145E5B" w:rsidRDefault="00651BCE" w:rsidP="00657EBB">
            <w:pPr>
              <w:pStyle w:val="BodyText"/>
            </w:pPr>
            <w:r w:rsidRPr="00145E5B">
              <w:t>5</w:t>
            </w:r>
          </w:p>
        </w:tc>
        <w:tc>
          <w:tcPr>
            <w:tcW w:w="1476" w:type="dxa"/>
            <w:vAlign w:val="center"/>
          </w:tcPr>
          <w:p w14:paraId="66488B95" w14:textId="77777777" w:rsidR="00651BCE" w:rsidRPr="00145E5B" w:rsidRDefault="00651BCE" w:rsidP="00657EBB">
            <w:pPr>
              <w:pStyle w:val="BodyText"/>
            </w:pPr>
            <w:r w:rsidRPr="00145E5B">
              <w:t>Remote Control and Monitoring</w:t>
            </w:r>
          </w:p>
        </w:tc>
        <w:tc>
          <w:tcPr>
            <w:tcW w:w="663" w:type="dxa"/>
            <w:vAlign w:val="center"/>
          </w:tcPr>
          <w:p w14:paraId="081FCFD0" w14:textId="77777777" w:rsidR="00651BCE" w:rsidRPr="00145E5B" w:rsidRDefault="00651BCE" w:rsidP="00657EBB">
            <w:pPr>
              <w:pStyle w:val="BodyText"/>
            </w:pPr>
            <w:r w:rsidRPr="00145E5B">
              <w:t>5.1</w:t>
            </w:r>
          </w:p>
        </w:tc>
        <w:tc>
          <w:tcPr>
            <w:tcW w:w="3094" w:type="dxa"/>
          </w:tcPr>
          <w:p w14:paraId="47741BA1" w14:textId="77777777" w:rsidR="00651BCE" w:rsidRPr="00145E5B" w:rsidRDefault="00651BCE" w:rsidP="00657EBB">
            <w:pPr>
              <w:pStyle w:val="BodyText"/>
            </w:pPr>
            <w:r w:rsidRPr="00145E5B">
              <w:t>Provide guidance on Remote Control and Monitoring (RCM) in the e-Navigation architecture, RCM strategies and harmonised protocols.</w:t>
            </w:r>
          </w:p>
        </w:tc>
        <w:tc>
          <w:tcPr>
            <w:tcW w:w="939" w:type="dxa"/>
            <w:vAlign w:val="center"/>
          </w:tcPr>
          <w:p w14:paraId="4C54CAC0" w14:textId="77777777" w:rsidR="00651BCE" w:rsidRPr="00145E5B" w:rsidRDefault="00651BCE" w:rsidP="00657EBB">
            <w:pPr>
              <w:pStyle w:val="BodyText"/>
            </w:pPr>
            <w:r w:rsidRPr="00145E5B">
              <w:t>5.1.1</w:t>
            </w:r>
          </w:p>
        </w:tc>
        <w:tc>
          <w:tcPr>
            <w:tcW w:w="3796" w:type="dxa"/>
            <w:vAlign w:val="center"/>
          </w:tcPr>
          <w:p w14:paraId="6BF30ABA" w14:textId="77777777" w:rsidR="00651BCE" w:rsidRPr="00145E5B" w:rsidRDefault="00651BCE" w:rsidP="00657EBB">
            <w:pPr>
              <w:pStyle w:val="BodyText"/>
            </w:pPr>
            <w:r w:rsidRPr="00145E5B">
              <w:t>Liaise with e-NAV regarding the engineering content of A-126</w:t>
            </w:r>
          </w:p>
        </w:tc>
        <w:tc>
          <w:tcPr>
            <w:tcW w:w="1354" w:type="dxa"/>
            <w:vAlign w:val="center"/>
          </w:tcPr>
          <w:p w14:paraId="65EF7FBF"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EEP21</w:t>
            </w:r>
          </w:p>
        </w:tc>
        <w:tc>
          <w:tcPr>
            <w:tcW w:w="2579" w:type="dxa"/>
            <w:vAlign w:val="center"/>
          </w:tcPr>
          <w:p w14:paraId="3004BE18" w14:textId="2EFF06AC" w:rsidR="00651BCE" w:rsidRPr="005116CA" w:rsidRDefault="005464DB" w:rsidP="007F563C">
            <w:pPr>
              <w:pStyle w:val="Subtitle"/>
              <w:spacing w:before="60"/>
              <w:rPr>
                <w:rFonts w:ascii="Arial" w:eastAsia="Calibri" w:hAnsi="Arial" w:cs="Arial"/>
                <w:i w:val="0"/>
                <w:iCs w:val="0"/>
                <w:color w:val="000000" w:themeColor="text1"/>
                <w:spacing w:val="0"/>
                <w:sz w:val="20"/>
                <w:szCs w:val="20"/>
                <w:highlight w:val="yellow"/>
              </w:rPr>
            </w:pPr>
            <w:r w:rsidRPr="007F563C">
              <w:rPr>
                <w:rFonts w:ascii="Arial" w:eastAsia="Calibri" w:hAnsi="Arial" w:cs="Arial"/>
                <w:i w:val="0"/>
                <w:iCs w:val="0"/>
                <w:color w:val="000000" w:themeColor="text1"/>
                <w:spacing w:val="0"/>
                <w:sz w:val="20"/>
                <w:szCs w:val="20"/>
                <w:highlight w:val="green"/>
              </w:rPr>
              <w:t>On-going</w:t>
            </w:r>
            <w:r w:rsidR="007F563C" w:rsidRPr="007F563C">
              <w:rPr>
                <w:rFonts w:ascii="Arial" w:eastAsia="Calibri" w:hAnsi="Arial" w:cs="Arial"/>
                <w:i w:val="0"/>
                <w:iCs w:val="0"/>
                <w:color w:val="000000" w:themeColor="text1"/>
                <w:spacing w:val="0"/>
                <w:sz w:val="20"/>
                <w:szCs w:val="20"/>
                <w:highlight w:val="green"/>
              </w:rPr>
              <w:t xml:space="preserve"> – further liaison planned</w:t>
            </w:r>
          </w:p>
        </w:tc>
      </w:tr>
      <w:tr w:rsidR="00906F40" w:rsidRPr="00283AD3" w14:paraId="21E558F4" w14:textId="77777777" w:rsidTr="00651BCE">
        <w:trPr>
          <w:cantSplit/>
        </w:trPr>
        <w:tc>
          <w:tcPr>
            <w:tcW w:w="673" w:type="dxa"/>
            <w:vMerge w:val="restart"/>
            <w:vAlign w:val="center"/>
          </w:tcPr>
          <w:p w14:paraId="5662FEFE" w14:textId="77777777" w:rsidR="00651BCE" w:rsidRPr="00145E5B" w:rsidRDefault="00651BCE" w:rsidP="00657EBB">
            <w:pPr>
              <w:pStyle w:val="BodyText"/>
            </w:pPr>
            <w:r w:rsidRPr="00145E5B">
              <w:t>11</w:t>
            </w:r>
          </w:p>
        </w:tc>
        <w:tc>
          <w:tcPr>
            <w:tcW w:w="1476" w:type="dxa"/>
            <w:vMerge w:val="restart"/>
            <w:vAlign w:val="center"/>
          </w:tcPr>
          <w:p w14:paraId="2EDD3462" w14:textId="77777777" w:rsidR="00651BCE" w:rsidRPr="00145E5B" w:rsidRDefault="00651BCE" w:rsidP="00657EBB">
            <w:pPr>
              <w:pStyle w:val="BodyText"/>
            </w:pPr>
            <w:r w:rsidRPr="00145E5B">
              <w:t>Risk Assessment Techniques in AtoN Design and Maintenance</w:t>
            </w:r>
          </w:p>
        </w:tc>
        <w:tc>
          <w:tcPr>
            <w:tcW w:w="663" w:type="dxa"/>
            <w:vAlign w:val="center"/>
          </w:tcPr>
          <w:p w14:paraId="772F72D5" w14:textId="77777777" w:rsidR="00651BCE" w:rsidRPr="00145E5B" w:rsidRDefault="00651BCE" w:rsidP="00657EBB">
            <w:pPr>
              <w:pStyle w:val="BodyText"/>
            </w:pPr>
            <w:r w:rsidRPr="00145E5B">
              <w:t>11.1</w:t>
            </w:r>
          </w:p>
        </w:tc>
        <w:tc>
          <w:tcPr>
            <w:tcW w:w="3094" w:type="dxa"/>
          </w:tcPr>
          <w:p w14:paraId="72555069" w14:textId="77777777" w:rsidR="00651BCE" w:rsidRPr="00145E5B" w:rsidRDefault="00651BCE" w:rsidP="00657EBB">
            <w:pPr>
              <w:pStyle w:val="BodyText"/>
            </w:pPr>
            <w:r w:rsidRPr="00145E5B">
              <w:t>Provide guidance on risk management as an integral part of the provision of aids to navigation services.</w:t>
            </w:r>
          </w:p>
          <w:p w14:paraId="4DFAAFE0" w14:textId="77777777" w:rsidR="00651BCE" w:rsidRPr="00145E5B" w:rsidRDefault="00651BCE" w:rsidP="00657EBB">
            <w:pPr>
              <w:pStyle w:val="BodyText"/>
            </w:pPr>
          </w:p>
        </w:tc>
        <w:tc>
          <w:tcPr>
            <w:tcW w:w="939" w:type="dxa"/>
            <w:vAlign w:val="center"/>
          </w:tcPr>
          <w:p w14:paraId="2539F539" w14:textId="77777777" w:rsidR="00651BCE" w:rsidRPr="00145E5B" w:rsidRDefault="00651BCE" w:rsidP="00657EBB">
            <w:pPr>
              <w:pStyle w:val="BodyText"/>
            </w:pPr>
            <w:r w:rsidRPr="00145E5B">
              <w:t>11.1.1</w:t>
            </w:r>
          </w:p>
        </w:tc>
        <w:tc>
          <w:tcPr>
            <w:tcW w:w="3796" w:type="dxa"/>
            <w:vAlign w:val="center"/>
          </w:tcPr>
          <w:p w14:paraId="3B81652C" w14:textId="77777777" w:rsidR="00651BCE" w:rsidRPr="00145E5B" w:rsidRDefault="00651BCE" w:rsidP="00657EBB">
            <w:pPr>
              <w:pStyle w:val="BodyText"/>
            </w:pPr>
            <w:r w:rsidRPr="00145E5B">
              <w:t>Develop new Guideline on risk assessment techniques in AtoN design and maintenance.</w:t>
            </w:r>
          </w:p>
        </w:tc>
        <w:tc>
          <w:tcPr>
            <w:tcW w:w="1354" w:type="dxa"/>
            <w:vAlign w:val="center"/>
          </w:tcPr>
          <w:p w14:paraId="6E131E2D" w14:textId="77777777" w:rsidR="00651BCE" w:rsidRPr="00906F40" w:rsidRDefault="00651BCE" w:rsidP="005116CA">
            <w:pPr>
              <w:rPr>
                <w:rFonts w:cs="Arial"/>
                <w:color w:val="000000" w:themeColor="text1"/>
                <w:sz w:val="20"/>
                <w:szCs w:val="20"/>
                <w:highlight w:val="yellow"/>
              </w:rPr>
            </w:pPr>
            <w:r w:rsidRPr="00DD3192">
              <w:rPr>
                <w:rFonts w:cs="Arial"/>
                <w:color w:val="000000" w:themeColor="text1"/>
                <w:sz w:val="20"/>
                <w:szCs w:val="20"/>
              </w:rPr>
              <w:t>EEP20</w:t>
            </w:r>
          </w:p>
        </w:tc>
        <w:tc>
          <w:tcPr>
            <w:tcW w:w="2579" w:type="dxa"/>
            <w:vAlign w:val="center"/>
          </w:tcPr>
          <w:p w14:paraId="6E799257" w14:textId="77777777" w:rsidR="00651BCE" w:rsidRPr="00DD3192" w:rsidRDefault="00200ADE"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 xml:space="preserve">Draft </w:t>
            </w:r>
            <w:r w:rsidR="00686785" w:rsidRPr="00DD3192">
              <w:rPr>
                <w:rFonts w:ascii="Arial" w:eastAsia="Calibri" w:hAnsi="Arial" w:cs="Arial"/>
                <w:i w:val="0"/>
                <w:iCs w:val="0"/>
                <w:color w:val="000000" w:themeColor="text1"/>
                <w:spacing w:val="0"/>
                <w:sz w:val="20"/>
                <w:szCs w:val="20"/>
              </w:rPr>
              <w:t xml:space="preserve">Guideline </w:t>
            </w:r>
            <w:r w:rsidRPr="00DD3192">
              <w:rPr>
                <w:rFonts w:ascii="Arial" w:eastAsia="Calibri" w:hAnsi="Arial" w:cs="Arial"/>
                <w:i w:val="0"/>
                <w:iCs w:val="0"/>
                <w:color w:val="000000" w:themeColor="text1"/>
                <w:spacing w:val="0"/>
                <w:sz w:val="20"/>
                <w:szCs w:val="20"/>
              </w:rPr>
              <w:t>outline developed</w:t>
            </w:r>
          </w:p>
          <w:p w14:paraId="3B2F553A" w14:textId="3C73D58C" w:rsidR="00906F40" w:rsidRPr="00906F40" w:rsidRDefault="007F563C" w:rsidP="007F563C">
            <w:pPr>
              <w:rPr>
                <w:rFonts w:cs="Arial"/>
                <w:color w:val="000000" w:themeColor="text1"/>
                <w:sz w:val="20"/>
                <w:szCs w:val="20"/>
                <w:highlight w:val="green"/>
              </w:rPr>
            </w:pPr>
            <w:r w:rsidRPr="007F563C">
              <w:rPr>
                <w:rFonts w:cs="Arial"/>
                <w:color w:val="000000" w:themeColor="text1"/>
                <w:sz w:val="20"/>
                <w:szCs w:val="20"/>
              </w:rPr>
              <w:t xml:space="preserve">Committee </w:t>
            </w:r>
            <w:r w:rsidR="00906F40" w:rsidRPr="007F563C">
              <w:rPr>
                <w:rFonts w:cs="Arial"/>
                <w:color w:val="000000" w:themeColor="text1"/>
                <w:sz w:val="20"/>
                <w:szCs w:val="20"/>
              </w:rPr>
              <w:t>concluded that the data available does not warrant a new Guideline but should be retained as an Information Document.</w:t>
            </w:r>
            <w:r>
              <w:rPr>
                <w:rFonts w:cs="Arial"/>
                <w:color w:val="000000" w:themeColor="text1"/>
                <w:sz w:val="20"/>
                <w:szCs w:val="20"/>
              </w:rPr>
              <w:t xml:space="preserve"> </w:t>
            </w:r>
            <w:r w:rsidR="00906F40" w:rsidRPr="007F563C">
              <w:rPr>
                <w:rFonts w:cs="Arial"/>
                <w:color w:val="000000" w:themeColor="text1"/>
                <w:sz w:val="20"/>
                <w:szCs w:val="20"/>
              </w:rPr>
              <w:t>Completed at EEP20</w:t>
            </w:r>
          </w:p>
        </w:tc>
      </w:tr>
      <w:tr w:rsidR="00906F40" w:rsidRPr="00283AD3" w14:paraId="75C32909" w14:textId="77777777" w:rsidTr="00651BCE">
        <w:trPr>
          <w:cantSplit/>
        </w:trPr>
        <w:tc>
          <w:tcPr>
            <w:tcW w:w="673" w:type="dxa"/>
            <w:vMerge/>
            <w:vAlign w:val="center"/>
          </w:tcPr>
          <w:p w14:paraId="76925C08" w14:textId="77777777" w:rsidR="00651BCE" w:rsidRPr="00145E5B" w:rsidRDefault="00651BCE" w:rsidP="00657EBB">
            <w:pPr>
              <w:pStyle w:val="BodyText"/>
            </w:pPr>
          </w:p>
        </w:tc>
        <w:tc>
          <w:tcPr>
            <w:tcW w:w="1476" w:type="dxa"/>
            <w:vMerge/>
            <w:vAlign w:val="center"/>
          </w:tcPr>
          <w:p w14:paraId="67E1A57A" w14:textId="77777777" w:rsidR="00651BCE" w:rsidRPr="00145E5B" w:rsidRDefault="00651BCE" w:rsidP="00657EBB">
            <w:pPr>
              <w:pStyle w:val="BodyText"/>
            </w:pPr>
          </w:p>
        </w:tc>
        <w:tc>
          <w:tcPr>
            <w:tcW w:w="663" w:type="dxa"/>
            <w:vAlign w:val="center"/>
          </w:tcPr>
          <w:p w14:paraId="56961BDA" w14:textId="77777777" w:rsidR="00651BCE" w:rsidRPr="00145E5B" w:rsidRDefault="00651BCE" w:rsidP="00657EBB">
            <w:pPr>
              <w:pStyle w:val="BodyText"/>
            </w:pPr>
            <w:r w:rsidRPr="00145E5B">
              <w:t>11.2</w:t>
            </w:r>
          </w:p>
        </w:tc>
        <w:tc>
          <w:tcPr>
            <w:tcW w:w="3094" w:type="dxa"/>
          </w:tcPr>
          <w:p w14:paraId="57B74E90" w14:textId="77777777" w:rsidR="00651BCE" w:rsidRPr="00145E5B" w:rsidRDefault="00651BCE" w:rsidP="00657EBB">
            <w:pPr>
              <w:pStyle w:val="BodyText"/>
            </w:pPr>
            <w:r w:rsidRPr="00145E5B">
              <w:t>Assist in developing the IALA Risk Management Toolbox and ensure that the methods used are standardized and widely accepted.</w:t>
            </w:r>
          </w:p>
        </w:tc>
        <w:tc>
          <w:tcPr>
            <w:tcW w:w="939" w:type="dxa"/>
            <w:vAlign w:val="center"/>
          </w:tcPr>
          <w:p w14:paraId="2E4DD862" w14:textId="77777777" w:rsidR="00651BCE" w:rsidRPr="00145E5B" w:rsidRDefault="00651BCE" w:rsidP="00657EBB">
            <w:pPr>
              <w:pStyle w:val="BodyText"/>
            </w:pPr>
            <w:r w:rsidRPr="00145E5B">
              <w:t>11.2.1</w:t>
            </w:r>
          </w:p>
        </w:tc>
        <w:tc>
          <w:tcPr>
            <w:tcW w:w="3796" w:type="dxa"/>
            <w:vAlign w:val="center"/>
          </w:tcPr>
          <w:p w14:paraId="7B72FAEB" w14:textId="77777777" w:rsidR="00651BCE" w:rsidRPr="00145E5B" w:rsidRDefault="00651BCE" w:rsidP="00657EBB">
            <w:pPr>
              <w:pStyle w:val="BodyText"/>
            </w:pPr>
            <w:r w:rsidRPr="00145E5B">
              <w:t>Assist in developing the IALA Risk Management Toolbox and ensure that the methods used are standardized and widely accepted.</w:t>
            </w:r>
          </w:p>
        </w:tc>
        <w:tc>
          <w:tcPr>
            <w:tcW w:w="1354" w:type="dxa"/>
            <w:vAlign w:val="center"/>
          </w:tcPr>
          <w:p w14:paraId="051108FA"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EEP21</w:t>
            </w:r>
          </w:p>
        </w:tc>
        <w:tc>
          <w:tcPr>
            <w:tcW w:w="2579" w:type="dxa"/>
            <w:vAlign w:val="center"/>
          </w:tcPr>
          <w:p w14:paraId="79921F2E" w14:textId="77777777" w:rsidR="00651BCE" w:rsidRPr="005116CA" w:rsidRDefault="00753301" w:rsidP="00753301">
            <w:pPr>
              <w:pStyle w:val="Subtitle"/>
              <w:spacing w:before="60"/>
              <w:rPr>
                <w:rFonts w:ascii="Arial" w:eastAsia="Calibri" w:hAnsi="Arial" w:cs="Arial"/>
                <w:i w:val="0"/>
                <w:iCs w:val="0"/>
                <w:color w:val="000000" w:themeColor="text1"/>
                <w:spacing w:val="0"/>
                <w:sz w:val="20"/>
                <w:szCs w:val="20"/>
                <w:highlight w:val="yellow"/>
              </w:rPr>
            </w:pPr>
            <w:r w:rsidRPr="00DD3192">
              <w:rPr>
                <w:rFonts w:ascii="Arial" w:eastAsia="Calibri" w:hAnsi="Arial" w:cs="Arial"/>
                <w:i w:val="0"/>
                <w:iCs w:val="0"/>
                <w:color w:val="000000" w:themeColor="text1"/>
                <w:spacing w:val="0"/>
                <w:sz w:val="20"/>
                <w:szCs w:val="20"/>
              </w:rPr>
              <w:t>N</w:t>
            </w:r>
            <w:r w:rsidR="00BD1A3C" w:rsidRPr="00DD3192">
              <w:rPr>
                <w:rFonts w:ascii="Arial" w:eastAsia="Calibri" w:hAnsi="Arial" w:cs="Arial"/>
                <w:i w:val="0"/>
                <w:iCs w:val="0"/>
                <w:color w:val="000000" w:themeColor="text1"/>
                <w:spacing w:val="0"/>
                <w:sz w:val="20"/>
                <w:szCs w:val="20"/>
              </w:rPr>
              <w:t xml:space="preserve">o EEP input </w:t>
            </w:r>
            <w:r w:rsidRPr="00DD3192">
              <w:rPr>
                <w:rFonts w:ascii="Arial" w:eastAsia="Calibri" w:hAnsi="Arial" w:cs="Arial"/>
                <w:i w:val="0"/>
                <w:iCs w:val="0"/>
                <w:color w:val="000000" w:themeColor="text1"/>
                <w:spacing w:val="0"/>
                <w:sz w:val="20"/>
                <w:szCs w:val="20"/>
              </w:rPr>
              <w:t xml:space="preserve">required at </w:t>
            </w:r>
            <w:r w:rsidR="00BD1A3C" w:rsidRPr="00DD3192">
              <w:rPr>
                <w:rFonts w:ascii="Arial" w:eastAsia="Calibri" w:hAnsi="Arial" w:cs="Arial"/>
                <w:i w:val="0"/>
                <w:iCs w:val="0"/>
                <w:color w:val="000000" w:themeColor="text1"/>
                <w:spacing w:val="0"/>
                <w:sz w:val="20"/>
                <w:szCs w:val="20"/>
              </w:rPr>
              <w:t>this stage</w:t>
            </w:r>
            <w:r w:rsidRPr="00DD3192">
              <w:rPr>
                <w:rFonts w:ascii="Arial" w:eastAsia="Calibri" w:hAnsi="Arial" w:cs="Arial"/>
                <w:i w:val="0"/>
                <w:iCs w:val="0"/>
                <w:color w:val="000000" w:themeColor="text1"/>
                <w:spacing w:val="0"/>
                <w:sz w:val="20"/>
                <w:szCs w:val="20"/>
              </w:rPr>
              <w:t xml:space="preserve"> – currently being dealt with by </w:t>
            </w:r>
            <w:r w:rsidR="00A624DC" w:rsidRPr="00DD3192">
              <w:rPr>
                <w:rFonts w:ascii="Arial" w:eastAsia="Calibri" w:hAnsi="Arial" w:cs="Arial"/>
                <w:i w:val="0"/>
                <w:iCs w:val="0"/>
                <w:color w:val="000000" w:themeColor="text1"/>
                <w:spacing w:val="0"/>
                <w:sz w:val="20"/>
                <w:szCs w:val="20"/>
              </w:rPr>
              <w:t xml:space="preserve">Risk Management Toolbox </w:t>
            </w:r>
            <w:r w:rsidRPr="00DD3192">
              <w:rPr>
                <w:rFonts w:ascii="Arial" w:eastAsia="Calibri" w:hAnsi="Arial" w:cs="Arial"/>
                <w:i w:val="0"/>
                <w:iCs w:val="0"/>
                <w:color w:val="000000" w:themeColor="text1"/>
                <w:spacing w:val="0"/>
                <w:sz w:val="20"/>
                <w:szCs w:val="20"/>
              </w:rPr>
              <w:t>Steering Group</w:t>
            </w:r>
            <w:r w:rsidR="00BD1A3C" w:rsidRPr="00DD3192">
              <w:rPr>
                <w:rFonts w:ascii="Arial" w:eastAsia="Calibri" w:hAnsi="Arial" w:cs="Arial"/>
                <w:i w:val="0"/>
                <w:iCs w:val="0"/>
                <w:color w:val="000000" w:themeColor="text1"/>
                <w:spacing w:val="0"/>
                <w:sz w:val="20"/>
                <w:szCs w:val="20"/>
              </w:rPr>
              <w:t>.</w:t>
            </w:r>
          </w:p>
        </w:tc>
      </w:tr>
      <w:tr w:rsidR="00906F40" w:rsidRPr="00283AD3" w14:paraId="64543595" w14:textId="77777777" w:rsidTr="00651BCE">
        <w:trPr>
          <w:cantSplit/>
        </w:trPr>
        <w:tc>
          <w:tcPr>
            <w:tcW w:w="673" w:type="dxa"/>
            <w:vAlign w:val="center"/>
          </w:tcPr>
          <w:p w14:paraId="5B0A2BE3" w14:textId="77777777" w:rsidR="00651BCE" w:rsidRPr="00145E5B" w:rsidRDefault="00651BCE" w:rsidP="00657EBB">
            <w:pPr>
              <w:pStyle w:val="BodyText"/>
            </w:pPr>
            <w:r w:rsidRPr="00145E5B">
              <w:t>12</w:t>
            </w:r>
          </w:p>
        </w:tc>
        <w:tc>
          <w:tcPr>
            <w:tcW w:w="1476" w:type="dxa"/>
            <w:vAlign w:val="center"/>
          </w:tcPr>
          <w:p w14:paraId="304299C7" w14:textId="77777777" w:rsidR="00651BCE" w:rsidRPr="00145E5B" w:rsidRDefault="00651BCE" w:rsidP="00657EBB">
            <w:pPr>
              <w:pStyle w:val="BodyText"/>
            </w:pPr>
            <w:r w:rsidRPr="00145E5B">
              <w:t>Quality Management</w:t>
            </w:r>
          </w:p>
        </w:tc>
        <w:tc>
          <w:tcPr>
            <w:tcW w:w="663" w:type="dxa"/>
            <w:vAlign w:val="center"/>
          </w:tcPr>
          <w:p w14:paraId="061239DE" w14:textId="77777777" w:rsidR="00651BCE" w:rsidRPr="00145E5B" w:rsidRDefault="00651BCE" w:rsidP="00657EBB">
            <w:pPr>
              <w:pStyle w:val="BodyText"/>
            </w:pPr>
            <w:r w:rsidRPr="00145E5B">
              <w:t>12.3</w:t>
            </w:r>
          </w:p>
        </w:tc>
        <w:tc>
          <w:tcPr>
            <w:tcW w:w="3094" w:type="dxa"/>
            <w:vAlign w:val="center"/>
          </w:tcPr>
          <w:p w14:paraId="0442B392" w14:textId="77777777" w:rsidR="00651BCE" w:rsidRPr="00145E5B" w:rsidRDefault="00651BCE" w:rsidP="00657EBB">
            <w:pPr>
              <w:pStyle w:val="BodyText"/>
            </w:pPr>
            <w:r w:rsidRPr="00145E5B">
              <w:t>Update relevant sections of NAVGUIDE</w:t>
            </w:r>
          </w:p>
        </w:tc>
        <w:tc>
          <w:tcPr>
            <w:tcW w:w="939" w:type="dxa"/>
            <w:vAlign w:val="center"/>
          </w:tcPr>
          <w:p w14:paraId="0DEFAB2E" w14:textId="77777777" w:rsidR="00651BCE" w:rsidRPr="00145E5B" w:rsidRDefault="00651BCE" w:rsidP="00657EBB">
            <w:pPr>
              <w:pStyle w:val="BodyText"/>
            </w:pPr>
            <w:r w:rsidRPr="00145E5B">
              <w:t>12.3.1</w:t>
            </w:r>
          </w:p>
        </w:tc>
        <w:tc>
          <w:tcPr>
            <w:tcW w:w="3796" w:type="dxa"/>
            <w:vAlign w:val="center"/>
          </w:tcPr>
          <w:p w14:paraId="3E86AD99" w14:textId="77777777" w:rsidR="00651BCE" w:rsidRPr="00145E5B" w:rsidRDefault="00651BCE" w:rsidP="00657EBB">
            <w:pPr>
              <w:pStyle w:val="BodyText"/>
            </w:pPr>
            <w:r w:rsidRPr="00145E5B">
              <w:t>Review and update NAVGUIDE Sections 3.2, 4.23, 6.5.4, 6.7, Chapter 7, 8.4</w:t>
            </w:r>
          </w:p>
        </w:tc>
        <w:tc>
          <w:tcPr>
            <w:tcW w:w="1354" w:type="dxa"/>
            <w:vAlign w:val="center"/>
          </w:tcPr>
          <w:p w14:paraId="4FBE8EAA"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EEP20</w:t>
            </w:r>
          </w:p>
        </w:tc>
        <w:tc>
          <w:tcPr>
            <w:tcW w:w="2579" w:type="dxa"/>
            <w:vAlign w:val="center"/>
          </w:tcPr>
          <w:p w14:paraId="5C73DF8E" w14:textId="77777777" w:rsidR="00283AD3" w:rsidRPr="00753301" w:rsidRDefault="00651BCE" w:rsidP="00753301">
            <w:pPr>
              <w:pStyle w:val="Subtitle"/>
              <w:spacing w:before="60"/>
              <w:rPr>
                <w:rFonts w:ascii="Arial" w:hAnsi="Arial" w:cs="Arial"/>
                <w:i w:val="0"/>
                <w:color w:val="000000" w:themeColor="text1"/>
                <w:sz w:val="20"/>
                <w:szCs w:val="20"/>
              </w:rPr>
            </w:pPr>
            <w:r w:rsidRPr="005116CA">
              <w:rPr>
                <w:rFonts w:ascii="Arial" w:eastAsia="Calibri" w:hAnsi="Arial" w:cs="Arial"/>
                <w:i w:val="0"/>
                <w:iCs w:val="0"/>
                <w:color w:val="000000" w:themeColor="text1"/>
                <w:spacing w:val="0"/>
                <w:sz w:val="20"/>
                <w:szCs w:val="20"/>
              </w:rPr>
              <w:t>Co-ordinated by WG3</w:t>
            </w:r>
          </w:p>
        </w:tc>
      </w:tr>
      <w:tr w:rsidR="00906F40" w:rsidRPr="00E204F2" w14:paraId="7E6050F2" w14:textId="77777777" w:rsidTr="00651BCE">
        <w:trPr>
          <w:cantSplit/>
        </w:trPr>
        <w:tc>
          <w:tcPr>
            <w:tcW w:w="673" w:type="dxa"/>
            <w:vMerge w:val="restart"/>
            <w:vAlign w:val="center"/>
          </w:tcPr>
          <w:p w14:paraId="0D987DA8" w14:textId="77777777" w:rsidR="00651BCE" w:rsidRPr="00145E5B" w:rsidRDefault="00651BCE" w:rsidP="00657EBB">
            <w:pPr>
              <w:pStyle w:val="BodyText"/>
            </w:pPr>
            <w:r w:rsidRPr="00145E5B">
              <w:lastRenderedPageBreak/>
              <w:t>13</w:t>
            </w:r>
          </w:p>
        </w:tc>
        <w:tc>
          <w:tcPr>
            <w:tcW w:w="1476" w:type="dxa"/>
            <w:vMerge w:val="restart"/>
            <w:vAlign w:val="center"/>
          </w:tcPr>
          <w:p w14:paraId="2E19586B" w14:textId="77777777" w:rsidR="00651BCE" w:rsidRPr="00145E5B" w:rsidRDefault="00651BCE" w:rsidP="00657EBB">
            <w:pPr>
              <w:pStyle w:val="BodyText"/>
            </w:pPr>
            <w:r w:rsidRPr="00145E5B">
              <w:t>e-Navigation across Committees</w:t>
            </w:r>
          </w:p>
        </w:tc>
        <w:tc>
          <w:tcPr>
            <w:tcW w:w="663" w:type="dxa"/>
            <w:vAlign w:val="center"/>
          </w:tcPr>
          <w:p w14:paraId="1D61D82A" w14:textId="77777777" w:rsidR="00651BCE" w:rsidRPr="00145E5B" w:rsidRDefault="00651BCE" w:rsidP="00657EBB">
            <w:pPr>
              <w:pStyle w:val="BodyText"/>
            </w:pPr>
            <w:r w:rsidRPr="00145E5B">
              <w:t>13.1</w:t>
            </w:r>
          </w:p>
        </w:tc>
        <w:tc>
          <w:tcPr>
            <w:tcW w:w="3094" w:type="dxa"/>
            <w:vAlign w:val="center"/>
          </w:tcPr>
          <w:p w14:paraId="4DAE8E30" w14:textId="77777777" w:rsidR="00651BCE" w:rsidRPr="00145E5B" w:rsidRDefault="00651BCE" w:rsidP="00657EBB">
            <w:pPr>
              <w:pStyle w:val="BodyText"/>
            </w:pPr>
            <w:r w:rsidRPr="00145E5B">
              <w:t xml:space="preserve">Develop EEP role in engineering, human factors, system reliability and RCM aspects of e-Navigation.    </w:t>
            </w:r>
          </w:p>
        </w:tc>
        <w:tc>
          <w:tcPr>
            <w:tcW w:w="939" w:type="dxa"/>
            <w:vAlign w:val="center"/>
          </w:tcPr>
          <w:p w14:paraId="3C91937E" w14:textId="77777777" w:rsidR="00651BCE" w:rsidRPr="00145E5B" w:rsidRDefault="00651BCE" w:rsidP="00657EBB">
            <w:pPr>
              <w:pStyle w:val="BodyText"/>
            </w:pPr>
            <w:r w:rsidRPr="00145E5B">
              <w:t>13.1.1</w:t>
            </w:r>
          </w:p>
        </w:tc>
        <w:tc>
          <w:tcPr>
            <w:tcW w:w="3796" w:type="dxa"/>
            <w:vAlign w:val="center"/>
          </w:tcPr>
          <w:p w14:paraId="37D40A43" w14:textId="77777777" w:rsidR="00651BCE" w:rsidRPr="00145E5B" w:rsidRDefault="00651BCE" w:rsidP="00657EBB">
            <w:pPr>
              <w:pStyle w:val="BodyText"/>
            </w:pPr>
            <w:r w:rsidRPr="00145E5B">
              <w:t>Identify and provide guidance on engineering, human factors, system reliability and RCM aspects of e-Navigation</w:t>
            </w:r>
          </w:p>
        </w:tc>
        <w:tc>
          <w:tcPr>
            <w:tcW w:w="1354" w:type="dxa"/>
            <w:vAlign w:val="center"/>
          </w:tcPr>
          <w:p w14:paraId="2DB034AE" w14:textId="77777777" w:rsidR="00DD3192" w:rsidRPr="00DD3192" w:rsidRDefault="00DD3192" w:rsidP="005116CA">
            <w:pPr>
              <w:rPr>
                <w:rFonts w:cs="Arial"/>
                <w:color w:val="000000" w:themeColor="text1"/>
                <w:sz w:val="20"/>
                <w:szCs w:val="20"/>
              </w:rPr>
            </w:pPr>
            <w:r w:rsidRPr="007F563C">
              <w:rPr>
                <w:rFonts w:cs="Arial"/>
                <w:color w:val="000000" w:themeColor="text1"/>
                <w:sz w:val="20"/>
                <w:szCs w:val="20"/>
              </w:rPr>
              <w:t>EEP21</w:t>
            </w:r>
          </w:p>
        </w:tc>
        <w:tc>
          <w:tcPr>
            <w:tcW w:w="2579" w:type="dxa"/>
            <w:vAlign w:val="center"/>
          </w:tcPr>
          <w:p w14:paraId="5BE1BEC4" w14:textId="62536E48" w:rsidR="00651BCE" w:rsidRPr="00753301" w:rsidRDefault="005464DB" w:rsidP="007F563C">
            <w:pPr>
              <w:pStyle w:val="Subtitle"/>
              <w:spacing w:before="60"/>
              <w:rPr>
                <w:rFonts w:ascii="Arial" w:eastAsia="Calibri" w:hAnsi="Arial" w:cs="Arial"/>
                <w:i w:val="0"/>
                <w:iCs w:val="0"/>
                <w:color w:val="000000" w:themeColor="text1"/>
                <w:spacing w:val="0"/>
                <w:sz w:val="20"/>
                <w:szCs w:val="20"/>
                <w:highlight w:val="green"/>
              </w:rPr>
            </w:pPr>
            <w:r>
              <w:rPr>
                <w:rFonts w:ascii="Arial" w:eastAsia="Calibri" w:hAnsi="Arial" w:cs="Arial"/>
                <w:i w:val="0"/>
                <w:iCs w:val="0"/>
                <w:color w:val="000000" w:themeColor="text1"/>
                <w:spacing w:val="0"/>
                <w:sz w:val="20"/>
                <w:szCs w:val="20"/>
                <w:highlight w:val="green"/>
              </w:rPr>
              <w:t>On-going</w:t>
            </w:r>
            <w:r w:rsidR="007F563C">
              <w:rPr>
                <w:rFonts w:ascii="Arial" w:eastAsia="Calibri" w:hAnsi="Arial" w:cs="Arial"/>
                <w:i w:val="0"/>
                <w:iCs w:val="0"/>
                <w:color w:val="000000" w:themeColor="text1"/>
                <w:spacing w:val="0"/>
                <w:sz w:val="20"/>
                <w:szCs w:val="20"/>
                <w:highlight w:val="green"/>
              </w:rPr>
              <w:t xml:space="preserve"> – refer to activity 5.1.1 </w:t>
            </w:r>
          </w:p>
        </w:tc>
      </w:tr>
      <w:tr w:rsidR="00906F40" w:rsidRPr="00E204F2" w14:paraId="0AC9959E" w14:textId="77777777" w:rsidTr="00651BCE">
        <w:trPr>
          <w:cantSplit/>
        </w:trPr>
        <w:tc>
          <w:tcPr>
            <w:tcW w:w="673" w:type="dxa"/>
            <w:vMerge/>
            <w:vAlign w:val="center"/>
          </w:tcPr>
          <w:p w14:paraId="500E5BC2" w14:textId="77777777" w:rsidR="00651BCE" w:rsidRPr="00145E5B" w:rsidRDefault="00651BCE" w:rsidP="00657EBB">
            <w:pPr>
              <w:pStyle w:val="BodyText"/>
            </w:pPr>
          </w:p>
        </w:tc>
        <w:tc>
          <w:tcPr>
            <w:tcW w:w="1476" w:type="dxa"/>
            <w:vMerge/>
            <w:vAlign w:val="center"/>
          </w:tcPr>
          <w:p w14:paraId="51E30774" w14:textId="77777777" w:rsidR="00651BCE" w:rsidRPr="00145E5B" w:rsidRDefault="00651BCE" w:rsidP="00657EBB">
            <w:pPr>
              <w:pStyle w:val="BodyText"/>
            </w:pPr>
          </w:p>
        </w:tc>
        <w:tc>
          <w:tcPr>
            <w:tcW w:w="663" w:type="dxa"/>
            <w:vAlign w:val="center"/>
          </w:tcPr>
          <w:p w14:paraId="0DA1CF26" w14:textId="77777777" w:rsidR="00651BCE" w:rsidRPr="00145E5B" w:rsidRDefault="00651BCE" w:rsidP="00657EBB">
            <w:pPr>
              <w:pStyle w:val="BodyText"/>
            </w:pPr>
            <w:r w:rsidRPr="00145E5B">
              <w:t>13.2</w:t>
            </w:r>
          </w:p>
        </w:tc>
        <w:tc>
          <w:tcPr>
            <w:tcW w:w="3094" w:type="dxa"/>
            <w:vAlign w:val="center"/>
          </w:tcPr>
          <w:p w14:paraId="1394AEC3" w14:textId="77777777" w:rsidR="00651BCE" w:rsidRPr="00145E5B" w:rsidRDefault="00651BCE" w:rsidP="00657EBB">
            <w:pPr>
              <w:pStyle w:val="BodyText"/>
            </w:pPr>
            <w:r w:rsidRPr="00145E5B">
              <w:t xml:space="preserve">Requirements for physical AtoN in the e-Navigation world.  Interfacing visual AtoN to e-Navigation.  </w:t>
            </w:r>
          </w:p>
        </w:tc>
        <w:tc>
          <w:tcPr>
            <w:tcW w:w="939" w:type="dxa"/>
            <w:vAlign w:val="center"/>
          </w:tcPr>
          <w:p w14:paraId="4A012D08" w14:textId="77777777" w:rsidR="00651BCE" w:rsidRPr="00145E5B" w:rsidRDefault="00651BCE" w:rsidP="00657EBB">
            <w:pPr>
              <w:pStyle w:val="BodyText"/>
            </w:pPr>
            <w:r w:rsidRPr="00145E5B">
              <w:t>13.2.1</w:t>
            </w:r>
          </w:p>
        </w:tc>
        <w:tc>
          <w:tcPr>
            <w:tcW w:w="3796" w:type="dxa"/>
            <w:vAlign w:val="center"/>
          </w:tcPr>
          <w:p w14:paraId="2A295C9B" w14:textId="77777777" w:rsidR="00651BCE" w:rsidRPr="00145E5B" w:rsidRDefault="00651BCE" w:rsidP="00657EBB">
            <w:pPr>
              <w:pStyle w:val="BodyText"/>
            </w:pPr>
            <w:r w:rsidRPr="00145E5B">
              <w:t>Identify requirements and interfaces for physical AtoN in the e-Navigation world.</w:t>
            </w:r>
          </w:p>
        </w:tc>
        <w:tc>
          <w:tcPr>
            <w:tcW w:w="1354" w:type="dxa"/>
            <w:vAlign w:val="center"/>
          </w:tcPr>
          <w:p w14:paraId="1765FC2E" w14:textId="77777777" w:rsidR="00DD3192" w:rsidRPr="00283AD3" w:rsidRDefault="00DD3192" w:rsidP="005116CA">
            <w:pPr>
              <w:rPr>
                <w:rFonts w:cs="Arial"/>
                <w:color w:val="000000" w:themeColor="text1"/>
                <w:sz w:val="20"/>
                <w:szCs w:val="20"/>
              </w:rPr>
            </w:pPr>
            <w:r w:rsidRPr="007F563C">
              <w:rPr>
                <w:rFonts w:cs="Arial"/>
                <w:color w:val="000000" w:themeColor="text1"/>
                <w:sz w:val="20"/>
                <w:szCs w:val="20"/>
              </w:rPr>
              <w:t>EEP21</w:t>
            </w:r>
          </w:p>
        </w:tc>
        <w:tc>
          <w:tcPr>
            <w:tcW w:w="2579" w:type="dxa"/>
            <w:vAlign w:val="center"/>
          </w:tcPr>
          <w:p w14:paraId="1D3D5A2F" w14:textId="77777777" w:rsidR="00651BCE" w:rsidRDefault="00DD3192" w:rsidP="00651BCE">
            <w:pPr>
              <w:pStyle w:val="Subtitle"/>
              <w:spacing w:before="60"/>
              <w:rPr>
                <w:rFonts w:ascii="Arial" w:eastAsia="Calibri" w:hAnsi="Arial" w:cs="Arial"/>
                <w:i w:val="0"/>
                <w:iCs w:val="0"/>
                <w:color w:val="000000" w:themeColor="text1"/>
                <w:spacing w:val="0"/>
                <w:sz w:val="20"/>
                <w:szCs w:val="20"/>
              </w:rPr>
            </w:pPr>
            <w:r w:rsidRPr="007F563C">
              <w:rPr>
                <w:rFonts w:ascii="Arial" w:eastAsia="Calibri" w:hAnsi="Arial" w:cs="Arial"/>
                <w:i w:val="0"/>
                <w:iCs w:val="0"/>
                <w:color w:val="000000" w:themeColor="text1"/>
                <w:spacing w:val="0"/>
                <w:sz w:val="20"/>
                <w:szCs w:val="20"/>
              </w:rPr>
              <w:t>Liaison note written to e-NAV at EEP20</w:t>
            </w:r>
          </w:p>
          <w:p w14:paraId="3E883798" w14:textId="387FAC1A" w:rsidR="007F563C" w:rsidRPr="007F563C" w:rsidRDefault="005464DB" w:rsidP="007F563C">
            <w:pPr>
              <w:rPr>
                <w:highlight w:val="green"/>
              </w:rPr>
            </w:pPr>
            <w:r w:rsidRPr="005464DB">
              <w:rPr>
                <w:rFonts w:cs="Arial"/>
                <w:color w:val="000000" w:themeColor="text1"/>
                <w:sz w:val="20"/>
                <w:szCs w:val="20"/>
                <w:highlight w:val="green"/>
              </w:rPr>
              <w:t>On-going</w:t>
            </w:r>
            <w:r w:rsidR="007F563C" w:rsidRPr="005464DB">
              <w:rPr>
                <w:rFonts w:cs="Arial"/>
                <w:color w:val="000000" w:themeColor="text1"/>
                <w:sz w:val="20"/>
                <w:szCs w:val="20"/>
                <w:highlight w:val="green"/>
              </w:rPr>
              <w:t xml:space="preserve"> liaison planned regarding physical AtoN i</w:t>
            </w:r>
            <w:r>
              <w:rPr>
                <w:rFonts w:cs="Arial"/>
                <w:color w:val="000000" w:themeColor="text1"/>
                <w:sz w:val="20"/>
                <w:szCs w:val="20"/>
                <w:highlight w:val="green"/>
              </w:rPr>
              <w:t>n e-</w:t>
            </w:r>
            <w:proofErr w:type="spellStart"/>
            <w:r>
              <w:rPr>
                <w:rFonts w:cs="Arial"/>
                <w:color w:val="000000" w:themeColor="text1"/>
                <w:sz w:val="20"/>
                <w:szCs w:val="20"/>
                <w:highlight w:val="green"/>
              </w:rPr>
              <w:t>N</w:t>
            </w:r>
            <w:r w:rsidR="007F563C" w:rsidRPr="005464DB">
              <w:rPr>
                <w:rFonts w:cs="Arial"/>
                <w:color w:val="000000" w:themeColor="text1"/>
                <w:sz w:val="20"/>
                <w:szCs w:val="20"/>
                <w:highlight w:val="green"/>
              </w:rPr>
              <w:t>av</w:t>
            </w:r>
            <w:proofErr w:type="spellEnd"/>
            <w:r w:rsidR="007F563C" w:rsidRPr="005464DB">
              <w:rPr>
                <w:rFonts w:cs="Arial"/>
                <w:color w:val="000000" w:themeColor="text1"/>
                <w:sz w:val="20"/>
                <w:szCs w:val="20"/>
                <w:highlight w:val="green"/>
              </w:rPr>
              <w:t xml:space="preserve"> environment</w:t>
            </w:r>
          </w:p>
        </w:tc>
      </w:tr>
      <w:tr w:rsidR="00906F40" w:rsidRPr="00283AD3" w14:paraId="18D4D4E7" w14:textId="77777777" w:rsidTr="00651BCE">
        <w:trPr>
          <w:cantSplit/>
        </w:trPr>
        <w:tc>
          <w:tcPr>
            <w:tcW w:w="673" w:type="dxa"/>
            <w:vMerge/>
            <w:vAlign w:val="center"/>
          </w:tcPr>
          <w:p w14:paraId="727D883E" w14:textId="77777777" w:rsidR="00651BCE" w:rsidRPr="00145E5B" w:rsidRDefault="00651BCE" w:rsidP="00657EBB">
            <w:pPr>
              <w:pStyle w:val="BodyText"/>
            </w:pPr>
          </w:p>
        </w:tc>
        <w:tc>
          <w:tcPr>
            <w:tcW w:w="1476" w:type="dxa"/>
            <w:vMerge/>
            <w:vAlign w:val="center"/>
          </w:tcPr>
          <w:p w14:paraId="54E0950E" w14:textId="77777777" w:rsidR="00651BCE" w:rsidRPr="00145E5B" w:rsidRDefault="00651BCE" w:rsidP="00657EBB">
            <w:pPr>
              <w:pStyle w:val="BodyText"/>
            </w:pPr>
          </w:p>
        </w:tc>
        <w:tc>
          <w:tcPr>
            <w:tcW w:w="663" w:type="dxa"/>
            <w:vAlign w:val="center"/>
          </w:tcPr>
          <w:p w14:paraId="46C30E88" w14:textId="77777777" w:rsidR="00651BCE" w:rsidRPr="00145E5B" w:rsidRDefault="00651BCE" w:rsidP="00657EBB">
            <w:pPr>
              <w:pStyle w:val="BodyText"/>
            </w:pPr>
            <w:r w:rsidRPr="00145E5B">
              <w:t>13.3</w:t>
            </w:r>
          </w:p>
        </w:tc>
        <w:tc>
          <w:tcPr>
            <w:tcW w:w="3094" w:type="dxa"/>
            <w:vAlign w:val="center"/>
          </w:tcPr>
          <w:p w14:paraId="44114615" w14:textId="77777777" w:rsidR="00753301" w:rsidRPr="00686785" w:rsidRDefault="00753301" w:rsidP="00657EBB">
            <w:pPr>
              <w:pStyle w:val="BodyText"/>
            </w:pPr>
            <w:r w:rsidRPr="00686785">
              <w:t>AIS on AtoN, using binary messages for monitoring AtoN operational status.</w:t>
            </w:r>
          </w:p>
          <w:p w14:paraId="65BA62D3" w14:textId="77777777" w:rsidR="00753301" w:rsidRPr="00145E5B" w:rsidRDefault="00753301" w:rsidP="00657EBB">
            <w:pPr>
              <w:pStyle w:val="BodyText"/>
            </w:pPr>
          </w:p>
          <w:p w14:paraId="3A6E38A1" w14:textId="77777777" w:rsidR="00651BCE" w:rsidRPr="00145E5B" w:rsidRDefault="00651BCE" w:rsidP="00657EBB">
            <w:pPr>
              <w:pStyle w:val="BodyText"/>
            </w:pPr>
            <w:r w:rsidRPr="00145E5B">
              <w:t>Provide input to the development of the S100 AtoN Registry</w:t>
            </w:r>
          </w:p>
        </w:tc>
        <w:tc>
          <w:tcPr>
            <w:tcW w:w="939" w:type="dxa"/>
            <w:vAlign w:val="center"/>
          </w:tcPr>
          <w:p w14:paraId="317F5B9F" w14:textId="77777777" w:rsidR="00651BCE" w:rsidRPr="00686785" w:rsidRDefault="00651BCE" w:rsidP="00657EBB">
            <w:pPr>
              <w:pStyle w:val="BodyText"/>
            </w:pPr>
            <w:r w:rsidRPr="00686785">
              <w:t>13.3.1</w:t>
            </w:r>
          </w:p>
          <w:p w14:paraId="7DEAA226" w14:textId="77777777" w:rsidR="00753301" w:rsidRPr="00145E5B" w:rsidRDefault="00753301" w:rsidP="00657EBB">
            <w:pPr>
              <w:pStyle w:val="BodyText"/>
            </w:pPr>
          </w:p>
          <w:p w14:paraId="2D5B7F45" w14:textId="77777777" w:rsidR="00753301" w:rsidRPr="00145E5B" w:rsidRDefault="00753301" w:rsidP="00657EBB">
            <w:pPr>
              <w:pStyle w:val="BodyText"/>
            </w:pPr>
          </w:p>
          <w:p w14:paraId="2A2E5076" w14:textId="77777777" w:rsidR="00753301" w:rsidRPr="00145E5B" w:rsidRDefault="00753301" w:rsidP="00657EBB">
            <w:pPr>
              <w:pStyle w:val="BodyText"/>
            </w:pPr>
          </w:p>
          <w:p w14:paraId="4DD182E7" w14:textId="77777777" w:rsidR="00753301" w:rsidRPr="00145E5B" w:rsidRDefault="00753301" w:rsidP="00657EBB">
            <w:pPr>
              <w:pStyle w:val="BodyText"/>
            </w:pPr>
          </w:p>
          <w:p w14:paraId="7997AF0E" w14:textId="77777777" w:rsidR="00753301" w:rsidRPr="00145E5B" w:rsidRDefault="00753301" w:rsidP="00657EBB">
            <w:pPr>
              <w:pStyle w:val="BodyText"/>
            </w:pPr>
            <w:r w:rsidRPr="00145E5B">
              <w:t>13.3.2</w:t>
            </w:r>
          </w:p>
        </w:tc>
        <w:tc>
          <w:tcPr>
            <w:tcW w:w="3796" w:type="dxa"/>
            <w:vAlign w:val="center"/>
          </w:tcPr>
          <w:p w14:paraId="4B23B5CE" w14:textId="77777777" w:rsidR="00753301" w:rsidRPr="00145E5B" w:rsidRDefault="00753301" w:rsidP="00657EBB">
            <w:pPr>
              <w:pStyle w:val="BodyText"/>
            </w:pPr>
            <w:r w:rsidRPr="00686785">
              <w:t>Update Recommendation A-126 to incorporate any relevant engineering information</w:t>
            </w:r>
            <w:r w:rsidRPr="00145E5B">
              <w:t>.</w:t>
            </w:r>
          </w:p>
          <w:p w14:paraId="34027448" w14:textId="77777777" w:rsidR="00753301" w:rsidRPr="00145E5B" w:rsidRDefault="00753301" w:rsidP="00657EBB">
            <w:pPr>
              <w:pStyle w:val="BodyText"/>
            </w:pPr>
          </w:p>
          <w:p w14:paraId="5D33BCD4" w14:textId="77777777" w:rsidR="00651BCE" w:rsidRPr="00145E5B" w:rsidRDefault="00651BCE" w:rsidP="00657EBB">
            <w:pPr>
              <w:pStyle w:val="BodyText"/>
            </w:pPr>
            <w:r w:rsidRPr="00145E5B">
              <w:t>Liaise with e-NAV regarding the development of the S100 AtoN Registry</w:t>
            </w:r>
          </w:p>
        </w:tc>
        <w:tc>
          <w:tcPr>
            <w:tcW w:w="1354" w:type="dxa"/>
            <w:vAlign w:val="center"/>
          </w:tcPr>
          <w:p w14:paraId="24E00695"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EEP20</w:t>
            </w:r>
          </w:p>
        </w:tc>
        <w:tc>
          <w:tcPr>
            <w:tcW w:w="2579" w:type="dxa"/>
            <w:vAlign w:val="center"/>
          </w:tcPr>
          <w:p w14:paraId="41693561" w14:textId="77777777" w:rsidR="00651BCE" w:rsidRPr="00753301" w:rsidRDefault="00651BCE" w:rsidP="00651BCE">
            <w:pPr>
              <w:pStyle w:val="Subtitle"/>
              <w:spacing w:before="60"/>
              <w:rPr>
                <w:rFonts w:ascii="Arial" w:eastAsia="Calibri" w:hAnsi="Arial" w:cs="Arial"/>
                <w:i w:val="0"/>
                <w:iCs w:val="0"/>
                <w:color w:val="000000" w:themeColor="text1"/>
                <w:spacing w:val="0"/>
                <w:sz w:val="20"/>
                <w:szCs w:val="20"/>
              </w:rPr>
            </w:pPr>
            <w:r w:rsidRPr="00753301">
              <w:rPr>
                <w:rFonts w:ascii="Arial" w:eastAsia="Calibri" w:hAnsi="Arial" w:cs="Arial"/>
                <w:i w:val="0"/>
                <w:iCs w:val="0"/>
                <w:color w:val="000000" w:themeColor="text1"/>
                <w:spacing w:val="0"/>
                <w:sz w:val="20"/>
                <w:szCs w:val="20"/>
              </w:rPr>
              <w:t>Original activity removed as it is covered under activity 5.1.1</w:t>
            </w:r>
          </w:p>
          <w:p w14:paraId="2818C245" w14:textId="77777777" w:rsidR="00906F40" w:rsidRDefault="00283AD3" w:rsidP="005464DB">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Task to educate EEP committee</w:t>
            </w:r>
            <w:r w:rsidR="000F48AE" w:rsidRPr="00DD3192">
              <w:rPr>
                <w:rFonts w:ascii="Arial" w:eastAsia="Calibri" w:hAnsi="Arial" w:cs="Arial"/>
                <w:i w:val="0"/>
                <w:iCs w:val="0"/>
                <w:color w:val="000000" w:themeColor="text1"/>
                <w:spacing w:val="0"/>
                <w:sz w:val="20"/>
                <w:szCs w:val="20"/>
              </w:rPr>
              <w:t xml:space="preserve"> on detail of S100 – speaker being arranged for EEP20</w:t>
            </w:r>
          </w:p>
          <w:p w14:paraId="5DA1BE1F" w14:textId="77777777" w:rsidR="005464DB" w:rsidRDefault="005464DB" w:rsidP="005464DB">
            <w:pPr>
              <w:rPr>
                <w:rFonts w:cs="Arial"/>
                <w:color w:val="000000" w:themeColor="text1"/>
                <w:sz w:val="20"/>
                <w:szCs w:val="20"/>
              </w:rPr>
            </w:pPr>
            <w:r w:rsidRPr="005464DB">
              <w:rPr>
                <w:rFonts w:cs="Arial"/>
                <w:color w:val="000000" w:themeColor="text1"/>
                <w:sz w:val="20"/>
                <w:szCs w:val="20"/>
              </w:rPr>
              <w:t>Presentation delivered at EEP20</w:t>
            </w:r>
          </w:p>
          <w:p w14:paraId="7C31AD5D" w14:textId="1D24B37D" w:rsidR="005464DB" w:rsidRPr="005464DB" w:rsidRDefault="005464DB" w:rsidP="005464DB">
            <w:r w:rsidRPr="005464DB">
              <w:rPr>
                <w:rFonts w:cs="Arial"/>
                <w:color w:val="000000" w:themeColor="text1"/>
                <w:sz w:val="20"/>
                <w:szCs w:val="20"/>
                <w:highlight w:val="green"/>
              </w:rPr>
              <w:t xml:space="preserve">On-going liaison planned regarding </w:t>
            </w:r>
            <w:r>
              <w:rPr>
                <w:rFonts w:cs="Arial"/>
                <w:color w:val="000000" w:themeColor="text1"/>
                <w:sz w:val="20"/>
                <w:szCs w:val="20"/>
                <w:highlight w:val="green"/>
              </w:rPr>
              <w:t xml:space="preserve">development of the S100 AtoN </w:t>
            </w:r>
            <w:r w:rsidR="006362FD">
              <w:rPr>
                <w:rFonts w:cs="Arial"/>
                <w:color w:val="000000" w:themeColor="text1"/>
                <w:sz w:val="20"/>
                <w:szCs w:val="20"/>
                <w:highlight w:val="green"/>
              </w:rPr>
              <w:t>Registry</w:t>
            </w:r>
          </w:p>
        </w:tc>
      </w:tr>
      <w:tr w:rsidR="00906F40" w:rsidRPr="00283AD3" w14:paraId="6272EA1A" w14:textId="77777777" w:rsidTr="00651BCE">
        <w:trPr>
          <w:cantSplit/>
        </w:trPr>
        <w:tc>
          <w:tcPr>
            <w:tcW w:w="673" w:type="dxa"/>
            <w:vAlign w:val="center"/>
          </w:tcPr>
          <w:p w14:paraId="37F86F2B" w14:textId="77777777" w:rsidR="00651BCE" w:rsidRPr="00145E5B" w:rsidRDefault="00651BCE" w:rsidP="00657EBB">
            <w:pPr>
              <w:pStyle w:val="BodyText"/>
            </w:pPr>
          </w:p>
        </w:tc>
        <w:tc>
          <w:tcPr>
            <w:tcW w:w="1476" w:type="dxa"/>
            <w:vAlign w:val="center"/>
          </w:tcPr>
          <w:p w14:paraId="50CDA8E0" w14:textId="77777777" w:rsidR="00651BCE" w:rsidRPr="00145E5B" w:rsidRDefault="00651BCE" w:rsidP="00657EBB">
            <w:pPr>
              <w:pStyle w:val="BodyText"/>
            </w:pPr>
          </w:p>
        </w:tc>
        <w:tc>
          <w:tcPr>
            <w:tcW w:w="663" w:type="dxa"/>
            <w:vAlign w:val="center"/>
          </w:tcPr>
          <w:p w14:paraId="7CD4748F" w14:textId="77777777" w:rsidR="00651BCE" w:rsidRPr="00145E5B" w:rsidRDefault="00651BCE" w:rsidP="00657EBB">
            <w:pPr>
              <w:pStyle w:val="BodyText"/>
            </w:pPr>
            <w:r w:rsidRPr="00145E5B">
              <w:t>13.4</w:t>
            </w:r>
          </w:p>
        </w:tc>
        <w:tc>
          <w:tcPr>
            <w:tcW w:w="3094" w:type="dxa"/>
            <w:vAlign w:val="center"/>
          </w:tcPr>
          <w:p w14:paraId="7D889452" w14:textId="77777777" w:rsidR="00651BCE" w:rsidRPr="00145E5B" w:rsidRDefault="00651BCE" w:rsidP="00657EBB">
            <w:pPr>
              <w:pStyle w:val="BodyText"/>
            </w:pPr>
            <w:r w:rsidRPr="00145E5B">
              <w:t>Develop standard format for the exchange of AtoN product information</w:t>
            </w:r>
          </w:p>
        </w:tc>
        <w:tc>
          <w:tcPr>
            <w:tcW w:w="939" w:type="dxa"/>
            <w:vAlign w:val="center"/>
          </w:tcPr>
          <w:p w14:paraId="7BAF1016" w14:textId="77777777" w:rsidR="00651BCE" w:rsidRPr="00145E5B" w:rsidRDefault="00651BCE" w:rsidP="00657EBB">
            <w:pPr>
              <w:pStyle w:val="BodyText"/>
            </w:pPr>
            <w:r w:rsidRPr="00145E5B">
              <w:t>13.4.1</w:t>
            </w:r>
          </w:p>
        </w:tc>
        <w:tc>
          <w:tcPr>
            <w:tcW w:w="3796" w:type="dxa"/>
            <w:vAlign w:val="center"/>
          </w:tcPr>
          <w:p w14:paraId="06091767" w14:textId="77777777" w:rsidR="00651BCE" w:rsidRPr="00145E5B" w:rsidRDefault="00651BCE" w:rsidP="00657EBB">
            <w:pPr>
              <w:pStyle w:val="BodyText"/>
            </w:pPr>
            <w:r w:rsidRPr="00145E5B">
              <w:t>Develop new Guideline and XML schema for AtoN product data</w:t>
            </w:r>
          </w:p>
        </w:tc>
        <w:tc>
          <w:tcPr>
            <w:tcW w:w="1354" w:type="dxa"/>
            <w:vAlign w:val="center"/>
          </w:tcPr>
          <w:p w14:paraId="25D38431"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EEP19</w:t>
            </w:r>
          </w:p>
        </w:tc>
        <w:tc>
          <w:tcPr>
            <w:tcW w:w="2579" w:type="dxa"/>
            <w:vAlign w:val="center"/>
          </w:tcPr>
          <w:p w14:paraId="3E830100" w14:textId="77777777" w:rsidR="00651BCE" w:rsidRPr="000F48AE" w:rsidRDefault="00651BCE" w:rsidP="00651BCE">
            <w:pPr>
              <w:pStyle w:val="Subtitle"/>
              <w:spacing w:before="60"/>
              <w:rPr>
                <w:rFonts w:ascii="Arial" w:eastAsia="Calibri" w:hAnsi="Arial" w:cs="Arial"/>
                <w:i w:val="0"/>
                <w:iCs w:val="0"/>
                <w:color w:val="000000" w:themeColor="text1"/>
                <w:spacing w:val="0"/>
                <w:sz w:val="20"/>
                <w:szCs w:val="20"/>
              </w:rPr>
            </w:pPr>
            <w:r w:rsidRPr="000F48AE">
              <w:rPr>
                <w:rFonts w:ascii="Arial" w:eastAsia="Calibri" w:hAnsi="Arial" w:cs="Arial"/>
                <w:i w:val="0"/>
                <w:iCs w:val="0"/>
                <w:color w:val="000000" w:themeColor="text1"/>
                <w:spacing w:val="0"/>
                <w:sz w:val="20"/>
                <w:szCs w:val="20"/>
              </w:rPr>
              <w:t>Moved from WG3</w:t>
            </w:r>
          </w:p>
          <w:p w14:paraId="42CA357E" w14:textId="77777777" w:rsidR="00283AD3" w:rsidRPr="00283AD3" w:rsidRDefault="00283AD3" w:rsidP="00283AD3">
            <w:r w:rsidRPr="00DD3192">
              <w:rPr>
                <w:sz w:val="20"/>
                <w:szCs w:val="20"/>
              </w:rPr>
              <w:t>Completed at EEP18</w:t>
            </w:r>
            <w:r w:rsidR="005116CA" w:rsidRPr="00DD3192">
              <w:rPr>
                <w:sz w:val="20"/>
                <w:szCs w:val="20"/>
              </w:rPr>
              <w:t>.</w:t>
            </w:r>
          </w:p>
        </w:tc>
      </w:tr>
      <w:tr w:rsidR="00906F40" w:rsidRPr="00283AD3" w14:paraId="39651B29" w14:textId="77777777" w:rsidTr="00651BCE">
        <w:trPr>
          <w:cantSplit/>
        </w:trPr>
        <w:tc>
          <w:tcPr>
            <w:tcW w:w="673" w:type="dxa"/>
            <w:vAlign w:val="center"/>
          </w:tcPr>
          <w:p w14:paraId="6D8BE4A6" w14:textId="77777777" w:rsidR="00651BCE" w:rsidRPr="00145E5B" w:rsidRDefault="00651BCE" w:rsidP="00657EBB">
            <w:pPr>
              <w:pStyle w:val="BodyText"/>
            </w:pPr>
            <w:r w:rsidRPr="00145E5B">
              <w:t>14</w:t>
            </w:r>
          </w:p>
        </w:tc>
        <w:tc>
          <w:tcPr>
            <w:tcW w:w="1476" w:type="dxa"/>
            <w:vAlign w:val="center"/>
          </w:tcPr>
          <w:p w14:paraId="2ACFA227" w14:textId="77777777" w:rsidR="00651BCE" w:rsidRPr="00145E5B" w:rsidRDefault="00651BCE" w:rsidP="00657EBB">
            <w:pPr>
              <w:pStyle w:val="BodyText"/>
            </w:pPr>
            <w:r w:rsidRPr="00145E5B">
              <w:t>Polar Engineering</w:t>
            </w:r>
          </w:p>
        </w:tc>
        <w:tc>
          <w:tcPr>
            <w:tcW w:w="663" w:type="dxa"/>
            <w:vAlign w:val="center"/>
          </w:tcPr>
          <w:p w14:paraId="7A8C70BB" w14:textId="77777777" w:rsidR="00651BCE" w:rsidRPr="00145E5B" w:rsidRDefault="00651BCE" w:rsidP="00657EBB">
            <w:pPr>
              <w:pStyle w:val="BodyText"/>
            </w:pPr>
            <w:r w:rsidRPr="00145E5B">
              <w:t>14.1</w:t>
            </w:r>
          </w:p>
        </w:tc>
        <w:tc>
          <w:tcPr>
            <w:tcW w:w="3094" w:type="dxa"/>
          </w:tcPr>
          <w:p w14:paraId="78CDA978" w14:textId="77777777" w:rsidR="00651BCE" w:rsidRPr="00145E5B" w:rsidRDefault="00651BCE" w:rsidP="00657EBB">
            <w:pPr>
              <w:pStyle w:val="BodyText"/>
            </w:pPr>
            <w:r w:rsidRPr="00145E5B">
              <w:t>Produce new Guidelines on the engineering aspects of AtoN in Polar regions</w:t>
            </w:r>
          </w:p>
        </w:tc>
        <w:tc>
          <w:tcPr>
            <w:tcW w:w="939" w:type="dxa"/>
            <w:vAlign w:val="center"/>
          </w:tcPr>
          <w:p w14:paraId="04EB6466" w14:textId="77777777" w:rsidR="00651BCE" w:rsidRPr="00145E5B" w:rsidRDefault="00651BCE" w:rsidP="00657EBB">
            <w:pPr>
              <w:pStyle w:val="BodyText"/>
            </w:pPr>
            <w:r w:rsidRPr="00145E5B">
              <w:t>14.1.1</w:t>
            </w:r>
          </w:p>
        </w:tc>
        <w:tc>
          <w:tcPr>
            <w:tcW w:w="3796" w:type="dxa"/>
            <w:vAlign w:val="center"/>
          </w:tcPr>
          <w:p w14:paraId="55773DA6" w14:textId="77777777" w:rsidR="00651BCE" w:rsidRPr="00145E5B" w:rsidRDefault="00651BCE" w:rsidP="00657EBB">
            <w:pPr>
              <w:pStyle w:val="BodyText"/>
            </w:pPr>
            <w:r w:rsidRPr="00145E5B">
              <w:t>Produce new Guidelines on the engineering aspects of AtoN in Polar regions</w:t>
            </w:r>
          </w:p>
        </w:tc>
        <w:tc>
          <w:tcPr>
            <w:tcW w:w="1354" w:type="dxa"/>
            <w:vAlign w:val="center"/>
          </w:tcPr>
          <w:p w14:paraId="5A84E3AB"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EEP21</w:t>
            </w:r>
          </w:p>
        </w:tc>
        <w:tc>
          <w:tcPr>
            <w:tcW w:w="2579" w:type="dxa"/>
            <w:vAlign w:val="center"/>
          </w:tcPr>
          <w:p w14:paraId="466DFCE1" w14:textId="77777777" w:rsidR="00651BCE" w:rsidRDefault="00686785" w:rsidP="000F48A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Draft Guideline outline developed.</w:t>
            </w:r>
            <w:r w:rsidR="00906F40">
              <w:rPr>
                <w:rFonts w:ascii="Arial" w:eastAsia="Calibri" w:hAnsi="Arial" w:cs="Arial"/>
                <w:i w:val="0"/>
                <w:iCs w:val="0"/>
                <w:color w:val="000000" w:themeColor="text1"/>
                <w:spacing w:val="0"/>
                <w:sz w:val="20"/>
                <w:szCs w:val="20"/>
              </w:rPr>
              <w:t xml:space="preserve"> </w:t>
            </w:r>
            <w:r w:rsidR="00906F40" w:rsidRPr="007C3A89">
              <w:rPr>
                <w:rFonts w:ascii="Arial" w:eastAsia="Calibri" w:hAnsi="Arial" w:cs="Arial"/>
                <w:i w:val="0"/>
                <w:iCs w:val="0"/>
                <w:color w:val="000000" w:themeColor="text1"/>
                <w:spacing w:val="0"/>
                <w:sz w:val="20"/>
                <w:szCs w:val="20"/>
              </w:rPr>
              <w:t>Workshop proposal developed</w:t>
            </w:r>
          </w:p>
          <w:p w14:paraId="01268782" w14:textId="3E293D86" w:rsidR="003206F5" w:rsidRPr="003206F5" w:rsidRDefault="003206F5" w:rsidP="003206F5">
            <w:pPr>
              <w:rPr>
                <w:rFonts w:cs="Arial"/>
                <w:color w:val="000000" w:themeColor="text1"/>
                <w:sz w:val="20"/>
                <w:szCs w:val="20"/>
              </w:rPr>
            </w:pPr>
            <w:r w:rsidRPr="003206F5">
              <w:rPr>
                <w:rFonts w:cs="Arial"/>
                <w:color w:val="000000" w:themeColor="text1"/>
                <w:sz w:val="20"/>
                <w:szCs w:val="20"/>
                <w:highlight w:val="green"/>
              </w:rPr>
              <w:t>Completed at EEP21</w:t>
            </w:r>
          </w:p>
          <w:p w14:paraId="371EF335" w14:textId="485F2190" w:rsidR="007C3A89" w:rsidRPr="007C3A89" w:rsidRDefault="007C3A89" w:rsidP="007C3A89"/>
        </w:tc>
      </w:tr>
      <w:tr w:rsidR="00906F40" w:rsidRPr="00283AD3" w14:paraId="347033CE" w14:textId="77777777" w:rsidTr="00651BCE">
        <w:trPr>
          <w:cantSplit/>
        </w:trPr>
        <w:tc>
          <w:tcPr>
            <w:tcW w:w="673" w:type="dxa"/>
            <w:vMerge w:val="restart"/>
            <w:vAlign w:val="center"/>
          </w:tcPr>
          <w:p w14:paraId="76CFC4BD" w14:textId="77777777" w:rsidR="00651BCE" w:rsidRPr="00145E5B" w:rsidRDefault="00651BCE" w:rsidP="00657EBB">
            <w:pPr>
              <w:pStyle w:val="BodyText"/>
            </w:pPr>
            <w:r w:rsidRPr="00145E5B">
              <w:lastRenderedPageBreak/>
              <w:t>15</w:t>
            </w:r>
          </w:p>
        </w:tc>
        <w:tc>
          <w:tcPr>
            <w:tcW w:w="1476" w:type="dxa"/>
            <w:vMerge w:val="restart"/>
            <w:vAlign w:val="center"/>
          </w:tcPr>
          <w:p w14:paraId="1BBB867E" w14:textId="77777777" w:rsidR="00651BCE" w:rsidRPr="00145E5B" w:rsidRDefault="00651BCE" w:rsidP="00657EBB">
            <w:pPr>
              <w:pStyle w:val="BodyText"/>
            </w:pPr>
            <w:r w:rsidRPr="00145E5B">
              <w:t>The use of Audible Signals as Aids to Navigation</w:t>
            </w:r>
          </w:p>
        </w:tc>
        <w:tc>
          <w:tcPr>
            <w:tcW w:w="663" w:type="dxa"/>
            <w:vMerge w:val="restart"/>
            <w:vAlign w:val="center"/>
          </w:tcPr>
          <w:p w14:paraId="04233EC2" w14:textId="77777777" w:rsidR="00651BCE" w:rsidRPr="00145E5B" w:rsidRDefault="00651BCE" w:rsidP="00657EBB">
            <w:pPr>
              <w:pStyle w:val="BodyText"/>
            </w:pPr>
            <w:r w:rsidRPr="00145E5B">
              <w:t>15.1</w:t>
            </w:r>
          </w:p>
        </w:tc>
        <w:tc>
          <w:tcPr>
            <w:tcW w:w="3094" w:type="dxa"/>
            <w:vMerge w:val="restart"/>
            <w:vAlign w:val="center"/>
          </w:tcPr>
          <w:p w14:paraId="572B47AE" w14:textId="77777777" w:rsidR="00651BCE" w:rsidRPr="00145E5B" w:rsidRDefault="00651BCE" w:rsidP="00657EBB">
            <w:pPr>
              <w:pStyle w:val="BodyText"/>
            </w:pPr>
            <w:r w:rsidRPr="00145E5B">
              <w:t>Examine the use of Audible Signals as aids to navigation and develop an IALA Guideline on their future.</w:t>
            </w:r>
          </w:p>
        </w:tc>
        <w:tc>
          <w:tcPr>
            <w:tcW w:w="939" w:type="dxa"/>
            <w:vAlign w:val="center"/>
          </w:tcPr>
          <w:p w14:paraId="3269C8AF" w14:textId="77777777" w:rsidR="00651BCE" w:rsidRPr="00145E5B" w:rsidRDefault="00651BCE" w:rsidP="00657EBB">
            <w:pPr>
              <w:pStyle w:val="BodyText"/>
            </w:pPr>
            <w:r w:rsidRPr="00145E5B">
              <w:t>15.1.1</w:t>
            </w:r>
          </w:p>
        </w:tc>
        <w:tc>
          <w:tcPr>
            <w:tcW w:w="3796" w:type="dxa"/>
            <w:vAlign w:val="center"/>
          </w:tcPr>
          <w:p w14:paraId="1F44BFB0" w14:textId="77777777" w:rsidR="00651BCE" w:rsidRPr="00145E5B" w:rsidRDefault="00651BCE" w:rsidP="00657EBB">
            <w:pPr>
              <w:pStyle w:val="BodyText"/>
            </w:pPr>
            <w:r w:rsidRPr="00145E5B">
              <w:t>Liaise with ANM Committee regarding the future use of audible AtoN signals and consider the preparation of a new Guideline</w:t>
            </w:r>
          </w:p>
        </w:tc>
        <w:tc>
          <w:tcPr>
            <w:tcW w:w="1354" w:type="dxa"/>
            <w:vAlign w:val="center"/>
          </w:tcPr>
          <w:p w14:paraId="2B7A7BCF"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EEP18</w:t>
            </w:r>
          </w:p>
        </w:tc>
        <w:tc>
          <w:tcPr>
            <w:tcW w:w="2579" w:type="dxa"/>
            <w:vAlign w:val="center"/>
          </w:tcPr>
          <w:p w14:paraId="14EC88DF" w14:textId="77777777" w:rsidR="00651BCE" w:rsidRPr="005116CA" w:rsidRDefault="00651BCE" w:rsidP="00651BCE">
            <w:pPr>
              <w:pStyle w:val="Subtitle"/>
              <w:spacing w:before="60"/>
              <w:rPr>
                <w:rFonts w:ascii="Arial" w:eastAsia="Calibri" w:hAnsi="Arial" w:cs="Arial"/>
                <w:i w:val="0"/>
                <w:iCs w:val="0"/>
                <w:color w:val="000000" w:themeColor="text1"/>
                <w:spacing w:val="0"/>
                <w:sz w:val="20"/>
                <w:szCs w:val="20"/>
              </w:rPr>
            </w:pPr>
            <w:r w:rsidRPr="005116CA">
              <w:rPr>
                <w:rFonts w:ascii="Arial" w:eastAsia="Calibri" w:hAnsi="Arial" w:cs="Arial"/>
                <w:i w:val="0"/>
                <w:iCs w:val="0"/>
                <w:color w:val="000000" w:themeColor="text1"/>
                <w:spacing w:val="0"/>
                <w:sz w:val="20"/>
                <w:szCs w:val="20"/>
              </w:rPr>
              <w:t>This work will be conducted in conjunction with the ANM Committee.</w:t>
            </w:r>
          </w:p>
          <w:p w14:paraId="514B903A" w14:textId="77777777" w:rsidR="005116CA" w:rsidRPr="00DD3192" w:rsidRDefault="00E204F2" w:rsidP="005116CA">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Conclude</w:t>
            </w:r>
            <w:r w:rsidR="005116CA" w:rsidRPr="00DD3192">
              <w:rPr>
                <w:rFonts w:ascii="Arial" w:eastAsia="Calibri" w:hAnsi="Arial" w:cs="Arial"/>
                <w:i w:val="0"/>
                <w:iCs w:val="0"/>
                <w:color w:val="000000" w:themeColor="text1"/>
                <w:spacing w:val="0"/>
                <w:sz w:val="20"/>
                <w:szCs w:val="20"/>
              </w:rPr>
              <w:t>d</w:t>
            </w:r>
            <w:r w:rsidRPr="00DD3192">
              <w:rPr>
                <w:rFonts w:ascii="Arial" w:eastAsia="Calibri" w:hAnsi="Arial" w:cs="Arial"/>
                <w:i w:val="0"/>
                <w:iCs w:val="0"/>
                <w:color w:val="000000" w:themeColor="text1"/>
                <w:spacing w:val="0"/>
                <w:sz w:val="20"/>
                <w:szCs w:val="20"/>
              </w:rPr>
              <w:t xml:space="preserve"> that no engineering input </w:t>
            </w:r>
            <w:r w:rsidR="005116CA" w:rsidRPr="00DD3192">
              <w:rPr>
                <w:rFonts w:ascii="Arial" w:eastAsia="Calibri" w:hAnsi="Arial" w:cs="Arial"/>
                <w:i w:val="0"/>
                <w:iCs w:val="0"/>
                <w:color w:val="000000" w:themeColor="text1"/>
                <w:spacing w:val="0"/>
                <w:sz w:val="20"/>
                <w:szCs w:val="20"/>
              </w:rPr>
              <w:t>is required - this topic can be dealt with by the</w:t>
            </w:r>
            <w:r w:rsidRPr="00DD3192">
              <w:rPr>
                <w:rFonts w:ascii="Arial" w:eastAsia="Calibri" w:hAnsi="Arial" w:cs="Arial"/>
                <w:i w:val="0"/>
                <w:iCs w:val="0"/>
                <w:color w:val="000000" w:themeColor="text1"/>
                <w:spacing w:val="0"/>
                <w:sz w:val="20"/>
                <w:szCs w:val="20"/>
              </w:rPr>
              <w:t xml:space="preserve"> ANM committee. </w:t>
            </w:r>
          </w:p>
          <w:p w14:paraId="5AE8EA45" w14:textId="77777777" w:rsidR="00E204F2" w:rsidRPr="00E204F2" w:rsidRDefault="00E204F2" w:rsidP="005116CA">
            <w:pPr>
              <w:pStyle w:val="Subtitle"/>
              <w:spacing w:before="60"/>
            </w:pPr>
            <w:r w:rsidRPr="00DD3192">
              <w:rPr>
                <w:rFonts w:ascii="Arial" w:eastAsia="Calibri" w:hAnsi="Arial" w:cs="Arial"/>
                <w:i w:val="0"/>
                <w:iCs w:val="0"/>
                <w:color w:val="000000" w:themeColor="text1"/>
                <w:spacing w:val="0"/>
                <w:sz w:val="20"/>
                <w:szCs w:val="20"/>
              </w:rPr>
              <w:t>Completed at EEP18</w:t>
            </w:r>
          </w:p>
        </w:tc>
      </w:tr>
      <w:tr w:rsidR="00906F40" w:rsidRPr="00283AD3" w14:paraId="43E41EE4" w14:textId="77777777" w:rsidTr="00651BCE">
        <w:trPr>
          <w:cantSplit/>
        </w:trPr>
        <w:tc>
          <w:tcPr>
            <w:tcW w:w="673" w:type="dxa"/>
            <w:vMerge/>
            <w:vAlign w:val="center"/>
          </w:tcPr>
          <w:p w14:paraId="4F803E67" w14:textId="77777777" w:rsidR="00651BCE" w:rsidRPr="00145E5B" w:rsidRDefault="00651BCE" w:rsidP="00657EBB">
            <w:pPr>
              <w:pStyle w:val="BodyText"/>
            </w:pPr>
          </w:p>
        </w:tc>
        <w:tc>
          <w:tcPr>
            <w:tcW w:w="1476" w:type="dxa"/>
            <w:vMerge/>
            <w:vAlign w:val="center"/>
          </w:tcPr>
          <w:p w14:paraId="05E6C3B9" w14:textId="77777777" w:rsidR="00651BCE" w:rsidRPr="00145E5B" w:rsidRDefault="00651BCE" w:rsidP="00657EBB">
            <w:pPr>
              <w:pStyle w:val="BodyText"/>
            </w:pPr>
          </w:p>
        </w:tc>
        <w:tc>
          <w:tcPr>
            <w:tcW w:w="663" w:type="dxa"/>
            <w:vMerge/>
            <w:vAlign w:val="center"/>
          </w:tcPr>
          <w:p w14:paraId="00EF3C92" w14:textId="77777777" w:rsidR="00651BCE" w:rsidRPr="00145E5B" w:rsidRDefault="00651BCE" w:rsidP="00657EBB">
            <w:pPr>
              <w:pStyle w:val="BodyText"/>
            </w:pPr>
          </w:p>
        </w:tc>
        <w:tc>
          <w:tcPr>
            <w:tcW w:w="3094" w:type="dxa"/>
            <w:vMerge/>
          </w:tcPr>
          <w:p w14:paraId="74F34E87" w14:textId="77777777" w:rsidR="00651BCE" w:rsidRPr="00145E5B" w:rsidRDefault="00651BCE" w:rsidP="00657EBB">
            <w:pPr>
              <w:pStyle w:val="BodyText"/>
            </w:pPr>
          </w:p>
        </w:tc>
        <w:tc>
          <w:tcPr>
            <w:tcW w:w="939" w:type="dxa"/>
            <w:vAlign w:val="center"/>
          </w:tcPr>
          <w:p w14:paraId="351898AA" w14:textId="77777777" w:rsidR="00651BCE" w:rsidRPr="00145E5B" w:rsidRDefault="00651BCE" w:rsidP="00657EBB">
            <w:pPr>
              <w:pStyle w:val="BodyText"/>
            </w:pPr>
            <w:r w:rsidRPr="00145E5B">
              <w:t>15.1.2</w:t>
            </w:r>
          </w:p>
        </w:tc>
        <w:tc>
          <w:tcPr>
            <w:tcW w:w="3796" w:type="dxa"/>
            <w:vAlign w:val="center"/>
          </w:tcPr>
          <w:p w14:paraId="0BA58E4C" w14:textId="77777777" w:rsidR="00651BCE" w:rsidRPr="00145E5B" w:rsidRDefault="00651BCE" w:rsidP="00657EBB">
            <w:pPr>
              <w:pStyle w:val="BodyText"/>
            </w:pPr>
            <w:r w:rsidRPr="00145E5B">
              <w:t>Consider developing a new Guideline on the installation and operation of audible AtoN signals</w:t>
            </w:r>
          </w:p>
        </w:tc>
        <w:tc>
          <w:tcPr>
            <w:tcW w:w="1354" w:type="dxa"/>
            <w:vAlign w:val="center"/>
          </w:tcPr>
          <w:p w14:paraId="6950B999"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EEP20</w:t>
            </w:r>
          </w:p>
        </w:tc>
        <w:tc>
          <w:tcPr>
            <w:tcW w:w="2579" w:type="dxa"/>
            <w:vAlign w:val="center"/>
          </w:tcPr>
          <w:p w14:paraId="58ED0111" w14:textId="77777777" w:rsidR="00651BCE" w:rsidRPr="00DD3192" w:rsidRDefault="005116CA" w:rsidP="005116CA">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No further work is required on this topic.</w:t>
            </w:r>
          </w:p>
          <w:p w14:paraId="174EC4E4" w14:textId="77777777" w:rsidR="00686785" w:rsidRPr="00DD3192" w:rsidRDefault="00686785" w:rsidP="00686785">
            <w:r w:rsidRPr="00DD3192">
              <w:rPr>
                <w:rFonts w:cs="Arial"/>
                <w:color w:val="000000" w:themeColor="text1"/>
                <w:sz w:val="20"/>
                <w:szCs w:val="20"/>
              </w:rPr>
              <w:t>Completed at EEP19</w:t>
            </w:r>
          </w:p>
        </w:tc>
      </w:tr>
      <w:tr w:rsidR="00906F40" w:rsidRPr="00283AD3" w14:paraId="35662CB1" w14:textId="77777777" w:rsidTr="00651BCE">
        <w:trPr>
          <w:cantSplit/>
        </w:trPr>
        <w:tc>
          <w:tcPr>
            <w:tcW w:w="673" w:type="dxa"/>
            <w:vAlign w:val="center"/>
          </w:tcPr>
          <w:p w14:paraId="2181F649" w14:textId="77777777" w:rsidR="00651BCE" w:rsidRPr="00145E5B" w:rsidRDefault="00651BCE" w:rsidP="00657EBB">
            <w:pPr>
              <w:pStyle w:val="BodyText"/>
            </w:pPr>
            <w:r w:rsidRPr="00145E5B">
              <w:t>16</w:t>
            </w:r>
          </w:p>
        </w:tc>
        <w:tc>
          <w:tcPr>
            <w:tcW w:w="1476" w:type="dxa"/>
            <w:vAlign w:val="center"/>
          </w:tcPr>
          <w:p w14:paraId="11D1FFC0" w14:textId="77777777" w:rsidR="00651BCE" w:rsidRPr="00145E5B" w:rsidRDefault="00651BCE" w:rsidP="00657EBB">
            <w:pPr>
              <w:pStyle w:val="BodyText"/>
            </w:pPr>
            <w:r w:rsidRPr="00145E5B">
              <w:t>Workshops and Seminars</w:t>
            </w:r>
          </w:p>
        </w:tc>
        <w:tc>
          <w:tcPr>
            <w:tcW w:w="663" w:type="dxa"/>
            <w:vAlign w:val="center"/>
          </w:tcPr>
          <w:p w14:paraId="404D2930" w14:textId="77777777" w:rsidR="00651BCE" w:rsidRPr="00145E5B" w:rsidRDefault="00651BCE" w:rsidP="00657EBB">
            <w:pPr>
              <w:pStyle w:val="BodyText"/>
            </w:pPr>
            <w:r w:rsidRPr="00145E5B">
              <w:t>16.1</w:t>
            </w:r>
          </w:p>
        </w:tc>
        <w:tc>
          <w:tcPr>
            <w:tcW w:w="3094" w:type="dxa"/>
            <w:vAlign w:val="center"/>
          </w:tcPr>
          <w:p w14:paraId="6B31F85E" w14:textId="77777777" w:rsidR="00651BCE" w:rsidRPr="00145E5B" w:rsidRDefault="00651BCE" w:rsidP="00657EBB">
            <w:pPr>
              <w:pStyle w:val="BodyText"/>
            </w:pPr>
            <w:r w:rsidRPr="00145E5B">
              <w:t>Workshops and Seminars</w:t>
            </w:r>
          </w:p>
        </w:tc>
        <w:tc>
          <w:tcPr>
            <w:tcW w:w="939" w:type="dxa"/>
            <w:vAlign w:val="center"/>
          </w:tcPr>
          <w:p w14:paraId="7712177F" w14:textId="77777777" w:rsidR="00651BCE" w:rsidRPr="00145E5B" w:rsidRDefault="00651BCE" w:rsidP="00657EBB">
            <w:pPr>
              <w:pStyle w:val="BodyText"/>
            </w:pPr>
            <w:r w:rsidRPr="00145E5B">
              <w:t>16.1.1</w:t>
            </w:r>
          </w:p>
        </w:tc>
        <w:tc>
          <w:tcPr>
            <w:tcW w:w="3796" w:type="dxa"/>
            <w:vAlign w:val="center"/>
          </w:tcPr>
          <w:p w14:paraId="0C1C4BF7" w14:textId="77777777" w:rsidR="00651BCE" w:rsidRPr="00145E5B" w:rsidRDefault="00651BCE" w:rsidP="00657EBB">
            <w:pPr>
              <w:pStyle w:val="BodyText"/>
            </w:pPr>
            <w:r w:rsidRPr="00145E5B">
              <w:t>Subject to Council approval, hold a Workshop on Arctic engineering aspects (civil engineering, power systems, environment) – April 2013</w:t>
            </w:r>
          </w:p>
          <w:p w14:paraId="349AFAB4" w14:textId="77777777" w:rsidR="00651BCE" w:rsidRPr="00145E5B" w:rsidRDefault="00651BCE" w:rsidP="00657EBB">
            <w:pPr>
              <w:pStyle w:val="BodyText"/>
            </w:pPr>
            <w:r w:rsidRPr="00145E5B">
              <w:t>Agree scope the event</w:t>
            </w:r>
          </w:p>
          <w:p w14:paraId="3890992B" w14:textId="77777777" w:rsidR="00651BCE" w:rsidRPr="00145E5B" w:rsidRDefault="00651BCE" w:rsidP="00657EBB">
            <w:pPr>
              <w:pStyle w:val="BodyText"/>
            </w:pPr>
            <w:r w:rsidRPr="00145E5B">
              <w:t xml:space="preserve">Determine a location and host for the event </w:t>
            </w:r>
          </w:p>
          <w:p w14:paraId="1E50CEEE" w14:textId="77777777" w:rsidR="00651BCE" w:rsidRPr="00145E5B" w:rsidRDefault="00651BCE" w:rsidP="00657EBB">
            <w:pPr>
              <w:pStyle w:val="BodyText"/>
            </w:pPr>
            <w:r w:rsidRPr="00145E5B">
              <w:t>Prepare submission for council approval</w:t>
            </w:r>
          </w:p>
          <w:p w14:paraId="1D1F3ECE" w14:textId="77777777" w:rsidR="00651BCE" w:rsidRPr="00145E5B" w:rsidRDefault="00651BCE" w:rsidP="00657EBB">
            <w:pPr>
              <w:pStyle w:val="BodyText"/>
            </w:pPr>
            <w:r w:rsidRPr="00145E5B">
              <w:t>Organise Seminar</w:t>
            </w:r>
          </w:p>
        </w:tc>
        <w:tc>
          <w:tcPr>
            <w:tcW w:w="1354" w:type="dxa"/>
            <w:vAlign w:val="center"/>
          </w:tcPr>
          <w:p w14:paraId="52B91D1B" w14:textId="77777777" w:rsidR="00651BCE" w:rsidRPr="00283AD3" w:rsidRDefault="00651BCE" w:rsidP="005116CA">
            <w:pPr>
              <w:rPr>
                <w:rFonts w:cs="Arial"/>
                <w:color w:val="000000" w:themeColor="text1"/>
                <w:sz w:val="20"/>
                <w:szCs w:val="20"/>
              </w:rPr>
            </w:pPr>
            <w:r w:rsidRPr="00283AD3">
              <w:rPr>
                <w:rFonts w:cs="Arial"/>
                <w:color w:val="000000" w:themeColor="text1"/>
                <w:sz w:val="20"/>
                <w:szCs w:val="20"/>
              </w:rPr>
              <w:t>EEP 21</w:t>
            </w:r>
          </w:p>
        </w:tc>
        <w:tc>
          <w:tcPr>
            <w:tcW w:w="2579" w:type="dxa"/>
            <w:vAlign w:val="center"/>
          </w:tcPr>
          <w:p w14:paraId="04975D98" w14:textId="090916AA" w:rsidR="00651BCE" w:rsidRDefault="005116CA" w:rsidP="00906F40">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 xml:space="preserve">Timing for workshop now proposed to </w:t>
            </w:r>
            <w:r w:rsidR="00E204F2" w:rsidRPr="00DD3192">
              <w:rPr>
                <w:rFonts w:ascii="Arial" w:eastAsia="Calibri" w:hAnsi="Arial" w:cs="Arial"/>
                <w:i w:val="0"/>
                <w:iCs w:val="0"/>
                <w:color w:val="000000" w:themeColor="text1"/>
                <w:spacing w:val="0"/>
                <w:sz w:val="20"/>
                <w:szCs w:val="20"/>
              </w:rPr>
              <w:t xml:space="preserve">be </w:t>
            </w:r>
            <w:r w:rsidR="00906F40" w:rsidRPr="006362FD">
              <w:rPr>
                <w:rFonts w:ascii="Arial" w:eastAsia="Calibri" w:hAnsi="Arial" w:cs="Arial"/>
                <w:i w:val="0"/>
                <w:iCs w:val="0"/>
                <w:color w:val="000000" w:themeColor="text1"/>
                <w:spacing w:val="0"/>
                <w:sz w:val="20"/>
                <w:szCs w:val="20"/>
              </w:rPr>
              <w:t>S</w:t>
            </w:r>
            <w:r w:rsidR="00E75D7A" w:rsidRPr="006362FD">
              <w:rPr>
                <w:rFonts w:ascii="Arial" w:eastAsia="Calibri" w:hAnsi="Arial" w:cs="Arial"/>
                <w:i w:val="0"/>
                <w:iCs w:val="0"/>
                <w:color w:val="000000" w:themeColor="text1"/>
                <w:spacing w:val="0"/>
                <w:sz w:val="20"/>
                <w:szCs w:val="20"/>
              </w:rPr>
              <w:t>eptember 2013</w:t>
            </w:r>
          </w:p>
          <w:p w14:paraId="78239B48" w14:textId="77777777" w:rsidR="006362FD" w:rsidRDefault="006362FD" w:rsidP="006362FD">
            <w:pPr>
              <w:rPr>
                <w:rFonts w:cs="Arial"/>
                <w:color w:val="000000" w:themeColor="text1"/>
                <w:sz w:val="20"/>
                <w:szCs w:val="20"/>
                <w:highlight w:val="green"/>
              </w:rPr>
            </w:pPr>
          </w:p>
          <w:p w14:paraId="229E7E76" w14:textId="3DEE4040" w:rsidR="006362FD" w:rsidRPr="006362FD" w:rsidRDefault="006362FD" w:rsidP="006362FD">
            <w:r w:rsidRPr="007C3A89">
              <w:rPr>
                <w:rFonts w:cs="Arial"/>
                <w:color w:val="000000" w:themeColor="text1"/>
                <w:sz w:val="20"/>
                <w:szCs w:val="20"/>
                <w:highlight w:val="green"/>
              </w:rPr>
              <w:t>Workshop successfully concluded in Greenland in Oct 2013</w:t>
            </w:r>
          </w:p>
        </w:tc>
      </w:tr>
    </w:tbl>
    <w:p w14:paraId="2BCD4224" w14:textId="77777777" w:rsidR="00651BCE" w:rsidRPr="00283AD3" w:rsidRDefault="00651BCE" w:rsidP="00651BCE">
      <w:pPr>
        <w:pStyle w:val="Subtitle"/>
        <w:rPr>
          <w:rFonts w:ascii="Arial" w:hAnsi="Arial" w:cs="Arial"/>
          <w:sz w:val="20"/>
          <w:szCs w:val="20"/>
        </w:rPr>
      </w:pPr>
    </w:p>
    <w:p w14:paraId="7C6F2F9F" w14:textId="77777777" w:rsidR="00651BCE" w:rsidRPr="00283AD3" w:rsidRDefault="00651BCE" w:rsidP="00651BCE">
      <w:pPr>
        <w:pStyle w:val="Subtitle"/>
        <w:rPr>
          <w:rFonts w:ascii="Arial" w:hAnsi="Arial" w:cs="Arial"/>
          <w:sz w:val="20"/>
          <w:szCs w:val="20"/>
        </w:rPr>
      </w:pPr>
    </w:p>
    <w:p w14:paraId="5082F114" w14:textId="77777777" w:rsidR="00651BCE" w:rsidRPr="00200ADE" w:rsidRDefault="00651BCE" w:rsidP="00795343">
      <w:pPr>
        <w:rPr>
          <w:rFonts w:cs="Arial"/>
          <w:i/>
          <w:color w:val="000000" w:themeColor="text1"/>
          <w:sz w:val="20"/>
          <w:szCs w:val="20"/>
        </w:rPr>
      </w:pPr>
      <w:r w:rsidRPr="00200ADE">
        <w:rPr>
          <w:rFonts w:cs="Arial"/>
          <w:color w:val="000000" w:themeColor="text1"/>
          <w:sz w:val="20"/>
          <w:szCs w:val="20"/>
        </w:rPr>
        <w:t>Sessions WG1 – AtoN Design and Maintenance - Chairman: A. Wilkins</w:t>
      </w:r>
    </w:p>
    <w:p w14:paraId="4A677218" w14:textId="77777777" w:rsidR="00651BCE" w:rsidRPr="00283AD3" w:rsidRDefault="00651BCE" w:rsidP="00651BCE">
      <w:pPr>
        <w:ind w:left="2640"/>
        <w:rPr>
          <w:rFonts w:cs="Arial"/>
          <w:sz w:val="20"/>
          <w:szCs w:val="20"/>
        </w:rPr>
      </w:pPr>
    </w:p>
    <w:tbl>
      <w:tblPr>
        <w:tblW w:w="10548"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25"/>
        <w:gridCol w:w="490"/>
        <w:gridCol w:w="540"/>
        <w:gridCol w:w="540"/>
        <w:gridCol w:w="540"/>
        <w:gridCol w:w="540"/>
        <w:gridCol w:w="540"/>
        <w:gridCol w:w="5940"/>
      </w:tblGrid>
      <w:tr w:rsidR="00651BCE" w:rsidRPr="00283AD3" w14:paraId="2254C5F8" w14:textId="77777777" w:rsidTr="00651BCE">
        <w:trPr>
          <w:trHeight w:val="283"/>
        </w:trPr>
        <w:tc>
          <w:tcPr>
            <w:tcW w:w="993" w:type="dxa"/>
            <w:vAlign w:val="center"/>
          </w:tcPr>
          <w:p w14:paraId="7D90D6C9" w14:textId="77777777" w:rsidR="00651BCE" w:rsidRPr="00283AD3" w:rsidRDefault="00651BCE" w:rsidP="00651BCE">
            <w:pPr>
              <w:spacing w:before="60" w:after="60"/>
              <w:rPr>
                <w:rFonts w:cs="Arial"/>
                <w:sz w:val="20"/>
                <w:szCs w:val="20"/>
              </w:rPr>
            </w:pPr>
            <w:r w:rsidRPr="00283AD3">
              <w:rPr>
                <w:rFonts w:cs="Arial"/>
                <w:sz w:val="20"/>
                <w:szCs w:val="20"/>
              </w:rPr>
              <w:t>Item</w:t>
            </w:r>
          </w:p>
        </w:tc>
        <w:tc>
          <w:tcPr>
            <w:tcW w:w="425" w:type="dxa"/>
            <w:vAlign w:val="center"/>
          </w:tcPr>
          <w:p w14:paraId="388CD594" w14:textId="77777777" w:rsidR="00651BCE" w:rsidRPr="00283AD3" w:rsidRDefault="00651BCE" w:rsidP="00651BCE">
            <w:pPr>
              <w:spacing w:before="60" w:after="60"/>
              <w:rPr>
                <w:rFonts w:cs="Arial"/>
                <w:sz w:val="20"/>
                <w:szCs w:val="20"/>
              </w:rPr>
            </w:pPr>
            <w:r w:rsidRPr="00283AD3">
              <w:rPr>
                <w:rFonts w:cs="Arial"/>
                <w:sz w:val="20"/>
                <w:szCs w:val="20"/>
              </w:rPr>
              <w:t>15</w:t>
            </w:r>
          </w:p>
        </w:tc>
        <w:tc>
          <w:tcPr>
            <w:tcW w:w="490" w:type="dxa"/>
            <w:vAlign w:val="center"/>
          </w:tcPr>
          <w:p w14:paraId="0DEA72A6" w14:textId="77777777" w:rsidR="00651BCE" w:rsidRPr="00283AD3" w:rsidRDefault="00651BCE" w:rsidP="00651BCE">
            <w:pPr>
              <w:spacing w:before="60" w:after="60"/>
              <w:rPr>
                <w:rFonts w:cs="Arial"/>
                <w:sz w:val="20"/>
                <w:szCs w:val="20"/>
              </w:rPr>
            </w:pPr>
            <w:r w:rsidRPr="00283AD3">
              <w:rPr>
                <w:rFonts w:cs="Arial"/>
                <w:sz w:val="20"/>
                <w:szCs w:val="20"/>
              </w:rPr>
              <w:t>16</w:t>
            </w:r>
          </w:p>
        </w:tc>
        <w:tc>
          <w:tcPr>
            <w:tcW w:w="540" w:type="dxa"/>
            <w:vAlign w:val="center"/>
          </w:tcPr>
          <w:p w14:paraId="763D02A6" w14:textId="77777777" w:rsidR="00651BCE" w:rsidRPr="00283AD3" w:rsidRDefault="00651BCE" w:rsidP="00651BCE">
            <w:pPr>
              <w:spacing w:before="60" w:after="60"/>
              <w:rPr>
                <w:rFonts w:cs="Arial"/>
                <w:sz w:val="20"/>
                <w:szCs w:val="20"/>
              </w:rPr>
            </w:pPr>
            <w:r w:rsidRPr="00283AD3">
              <w:rPr>
                <w:rFonts w:cs="Arial"/>
                <w:sz w:val="20"/>
                <w:szCs w:val="20"/>
              </w:rPr>
              <w:t>17</w:t>
            </w:r>
          </w:p>
        </w:tc>
        <w:tc>
          <w:tcPr>
            <w:tcW w:w="540" w:type="dxa"/>
            <w:vAlign w:val="center"/>
          </w:tcPr>
          <w:p w14:paraId="1D9B8AED" w14:textId="77777777" w:rsidR="00651BCE" w:rsidRPr="00283AD3" w:rsidRDefault="00651BCE" w:rsidP="00651BCE">
            <w:pPr>
              <w:spacing w:before="60" w:after="60"/>
              <w:rPr>
                <w:rFonts w:cs="Arial"/>
                <w:sz w:val="20"/>
                <w:szCs w:val="20"/>
              </w:rPr>
            </w:pPr>
            <w:r w:rsidRPr="00283AD3">
              <w:rPr>
                <w:rFonts w:cs="Arial"/>
                <w:sz w:val="20"/>
                <w:szCs w:val="20"/>
              </w:rPr>
              <w:t>18</w:t>
            </w:r>
          </w:p>
        </w:tc>
        <w:tc>
          <w:tcPr>
            <w:tcW w:w="540" w:type="dxa"/>
            <w:vAlign w:val="center"/>
          </w:tcPr>
          <w:p w14:paraId="732D59DF" w14:textId="77777777" w:rsidR="00651BCE" w:rsidRPr="00283AD3" w:rsidRDefault="00651BCE" w:rsidP="00651BCE">
            <w:pPr>
              <w:spacing w:before="60" w:after="60"/>
              <w:rPr>
                <w:rFonts w:cs="Arial"/>
                <w:sz w:val="20"/>
                <w:szCs w:val="20"/>
              </w:rPr>
            </w:pPr>
            <w:r w:rsidRPr="00283AD3">
              <w:rPr>
                <w:rFonts w:cs="Arial"/>
                <w:sz w:val="20"/>
                <w:szCs w:val="20"/>
              </w:rPr>
              <w:t>19</w:t>
            </w:r>
          </w:p>
        </w:tc>
        <w:tc>
          <w:tcPr>
            <w:tcW w:w="540" w:type="dxa"/>
            <w:vAlign w:val="center"/>
          </w:tcPr>
          <w:p w14:paraId="2DDDAD8F" w14:textId="77777777" w:rsidR="00651BCE" w:rsidRPr="00283AD3" w:rsidRDefault="00651BCE" w:rsidP="00651BCE">
            <w:pPr>
              <w:spacing w:before="60" w:after="60"/>
              <w:rPr>
                <w:rFonts w:cs="Arial"/>
                <w:sz w:val="20"/>
                <w:szCs w:val="20"/>
              </w:rPr>
            </w:pPr>
            <w:r w:rsidRPr="00283AD3">
              <w:rPr>
                <w:rFonts w:cs="Arial"/>
                <w:sz w:val="20"/>
                <w:szCs w:val="20"/>
              </w:rPr>
              <w:t>20</w:t>
            </w:r>
          </w:p>
        </w:tc>
        <w:tc>
          <w:tcPr>
            <w:tcW w:w="540" w:type="dxa"/>
            <w:vAlign w:val="center"/>
          </w:tcPr>
          <w:p w14:paraId="2C581001" w14:textId="77777777" w:rsidR="00651BCE" w:rsidRPr="00283AD3" w:rsidRDefault="00651BCE" w:rsidP="00651BCE">
            <w:pPr>
              <w:spacing w:before="60" w:after="60"/>
              <w:rPr>
                <w:rFonts w:cs="Arial"/>
                <w:sz w:val="20"/>
                <w:szCs w:val="20"/>
              </w:rPr>
            </w:pPr>
            <w:r w:rsidRPr="00283AD3">
              <w:rPr>
                <w:rFonts w:cs="Arial"/>
                <w:sz w:val="20"/>
                <w:szCs w:val="20"/>
              </w:rPr>
              <w:t>21</w:t>
            </w:r>
          </w:p>
        </w:tc>
        <w:tc>
          <w:tcPr>
            <w:tcW w:w="5940" w:type="dxa"/>
            <w:vAlign w:val="center"/>
          </w:tcPr>
          <w:p w14:paraId="496AD406" w14:textId="77777777" w:rsidR="00651BCE" w:rsidRPr="00283AD3" w:rsidRDefault="00651BCE" w:rsidP="00651BCE">
            <w:pPr>
              <w:spacing w:before="60" w:after="60"/>
              <w:rPr>
                <w:rFonts w:cs="Arial"/>
                <w:sz w:val="20"/>
                <w:szCs w:val="20"/>
              </w:rPr>
            </w:pPr>
            <w:r w:rsidRPr="00283AD3">
              <w:rPr>
                <w:rFonts w:cs="Arial"/>
                <w:sz w:val="20"/>
                <w:szCs w:val="20"/>
              </w:rPr>
              <w:t>Comments</w:t>
            </w:r>
          </w:p>
        </w:tc>
      </w:tr>
      <w:tr w:rsidR="00651BCE" w:rsidRPr="00283AD3" w14:paraId="4ED0FA5B" w14:textId="77777777" w:rsidTr="00651BCE">
        <w:trPr>
          <w:trHeight w:val="283"/>
        </w:trPr>
        <w:tc>
          <w:tcPr>
            <w:tcW w:w="993" w:type="dxa"/>
            <w:vAlign w:val="center"/>
          </w:tcPr>
          <w:p w14:paraId="293B8221" w14:textId="77777777" w:rsidR="00651BCE" w:rsidRPr="00283AD3" w:rsidRDefault="00651BCE" w:rsidP="00651BCE">
            <w:pPr>
              <w:spacing w:before="60" w:after="60"/>
              <w:rPr>
                <w:rFonts w:cs="Arial"/>
                <w:sz w:val="20"/>
                <w:szCs w:val="20"/>
              </w:rPr>
            </w:pPr>
            <w:r w:rsidRPr="00283AD3">
              <w:rPr>
                <w:rFonts w:cs="Arial"/>
                <w:sz w:val="20"/>
                <w:szCs w:val="20"/>
              </w:rPr>
              <w:t>2.1.1</w:t>
            </w:r>
          </w:p>
        </w:tc>
        <w:tc>
          <w:tcPr>
            <w:tcW w:w="425" w:type="dxa"/>
            <w:vAlign w:val="center"/>
          </w:tcPr>
          <w:p w14:paraId="6AFBE6F4"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490" w:type="dxa"/>
            <w:vAlign w:val="center"/>
          </w:tcPr>
          <w:p w14:paraId="5CD81CF8"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69DC3985"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4097A4F1"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49F9489"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4911FD39"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22C490D" w14:textId="77777777" w:rsidR="00651BCE" w:rsidRPr="0094106F" w:rsidRDefault="00906F40" w:rsidP="00651BCE">
            <w:pPr>
              <w:spacing w:before="60" w:after="60"/>
              <w:jc w:val="center"/>
              <w:rPr>
                <w:rFonts w:cs="Arial"/>
                <w:sz w:val="20"/>
                <w:szCs w:val="20"/>
              </w:rPr>
            </w:pPr>
            <w:r w:rsidRPr="0094106F">
              <w:rPr>
                <w:rFonts w:cs="Arial"/>
                <w:sz w:val="20"/>
                <w:szCs w:val="20"/>
              </w:rPr>
              <w:t>■</w:t>
            </w:r>
          </w:p>
        </w:tc>
        <w:tc>
          <w:tcPr>
            <w:tcW w:w="5940" w:type="dxa"/>
            <w:vAlign w:val="center"/>
          </w:tcPr>
          <w:p w14:paraId="07FB4D4B" w14:textId="5CEA5C5B" w:rsidR="00651BCE" w:rsidRPr="0094106F" w:rsidRDefault="003206F5" w:rsidP="00651BCE">
            <w:pPr>
              <w:spacing w:before="60" w:after="60"/>
              <w:rPr>
                <w:rFonts w:cs="Arial"/>
                <w:sz w:val="20"/>
                <w:szCs w:val="20"/>
              </w:rPr>
            </w:pPr>
            <w:r w:rsidRPr="007F563C">
              <w:rPr>
                <w:rFonts w:cs="Arial"/>
                <w:color w:val="000000" w:themeColor="text1"/>
                <w:sz w:val="20"/>
                <w:szCs w:val="20"/>
                <w:highlight w:val="green"/>
              </w:rPr>
              <w:t>Unable to be finalised due to the extent of new information</w:t>
            </w:r>
          </w:p>
        </w:tc>
      </w:tr>
      <w:tr w:rsidR="00651BCE" w:rsidRPr="00283AD3" w14:paraId="018CF215" w14:textId="77777777" w:rsidTr="00651BCE">
        <w:trPr>
          <w:trHeight w:val="283"/>
        </w:trPr>
        <w:tc>
          <w:tcPr>
            <w:tcW w:w="993" w:type="dxa"/>
            <w:vAlign w:val="center"/>
          </w:tcPr>
          <w:p w14:paraId="4221532B" w14:textId="77777777" w:rsidR="00651BCE" w:rsidRPr="00283AD3" w:rsidRDefault="00651BCE" w:rsidP="00651BCE">
            <w:pPr>
              <w:spacing w:before="60" w:after="60"/>
              <w:rPr>
                <w:rFonts w:cs="Arial"/>
                <w:sz w:val="20"/>
                <w:szCs w:val="20"/>
              </w:rPr>
            </w:pPr>
            <w:r w:rsidRPr="00283AD3">
              <w:rPr>
                <w:rFonts w:cs="Arial"/>
                <w:sz w:val="20"/>
                <w:szCs w:val="20"/>
              </w:rPr>
              <w:t>2.1.2</w:t>
            </w:r>
          </w:p>
        </w:tc>
        <w:tc>
          <w:tcPr>
            <w:tcW w:w="425" w:type="dxa"/>
            <w:vAlign w:val="center"/>
          </w:tcPr>
          <w:p w14:paraId="138077DC" w14:textId="77777777" w:rsidR="00651BCE" w:rsidRPr="00283AD3" w:rsidRDefault="00651BCE" w:rsidP="00651BCE">
            <w:pPr>
              <w:spacing w:before="60" w:after="60"/>
              <w:jc w:val="center"/>
              <w:rPr>
                <w:rFonts w:cs="Arial"/>
                <w:sz w:val="20"/>
                <w:szCs w:val="20"/>
              </w:rPr>
            </w:pPr>
          </w:p>
        </w:tc>
        <w:tc>
          <w:tcPr>
            <w:tcW w:w="490" w:type="dxa"/>
            <w:vAlign w:val="center"/>
          </w:tcPr>
          <w:p w14:paraId="4282E13A"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20751A7"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DD43681"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13BCD9A"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E4B6582" w14:textId="77777777" w:rsidR="00651BCE" w:rsidRPr="00283AD3" w:rsidRDefault="00651BCE" w:rsidP="00651BCE">
            <w:pPr>
              <w:spacing w:before="60" w:after="60"/>
              <w:jc w:val="center"/>
              <w:rPr>
                <w:rFonts w:cs="Arial"/>
                <w:sz w:val="20"/>
                <w:szCs w:val="20"/>
              </w:rPr>
            </w:pPr>
          </w:p>
        </w:tc>
        <w:tc>
          <w:tcPr>
            <w:tcW w:w="540" w:type="dxa"/>
            <w:vAlign w:val="center"/>
          </w:tcPr>
          <w:p w14:paraId="0D8220E5" w14:textId="77777777" w:rsidR="00651BCE" w:rsidRPr="0094106F" w:rsidRDefault="00651BCE" w:rsidP="00651BCE">
            <w:pPr>
              <w:spacing w:before="60" w:after="60"/>
              <w:jc w:val="center"/>
              <w:rPr>
                <w:rFonts w:cs="Arial"/>
                <w:sz w:val="20"/>
                <w:szCs w:val="20"/>
              </w:rPr>
            </w:pPr>
          </w:p>
        </w:tc>
        <w:tc>
          <w:tcPr>
            <w:tcW w:w="5940" w:type="dxa"/>
            <w:vAlign w:val="center"/>
          </w:tcPr>
          <w:p w14:paraId="54349D8C" w14:textId="77777777" w:rsidR="00651BCE" w:rsidRPr="0094106F" w:rsidRDefault="00906F40" w:rsidP="00651BCE">
            <w:pPr>
              <w:spacing w:before="60" w:after="60"/>
              <w:rPr>
                <w:rFonts w:cs="Arial"/>
                <w:sz w:val="20"/>
                <w:szCs w:val="20"/>
              </w:rPr>
            </w:pPr>
            <w:r w:rsidRPr="0094106F">
              <w:rPr>
                <w:rFonts w:cs="Arial"/>
                <w:sz w:val="20"/>
                <w:szCs w:val="20"/>
              </w:rPr>
              <w:t>Completed at EEP20</w:t>
            </w:r>
          </w:p>
        </w:tc>
      </w:tr>
      <w:tr w:rsidR="00651BCE" w:rsidRPr="00283AD3" w14:paraId="3C349F82" w14:textId="77777777" w:rsidTr="00651BCE">
        <w:trPr>
          <w:trHeight w:val="283"/>
        </w:trPr>
        <w:tc>
          <w:tcPr>
            <w:tcW w:w="993" w:type="dxa"/>
            <w:vAlign w:val="center"/>
          </w:tcPr>
          <w:p w14:paraId="172FCA86" w14:textId="77777777" w:rsidR="00651BCE" w:rsidRPr="00283AD3" w:rsidRDefault="00651BCE" w:rsidP="00651BCE">
            <w:pPr>
              <w:spacing w:before="60" w:after="60"/>
              <w:rPr>
                <w:rFonts w:cs="Arial"/>
                <w:sz w:val="20"/>
                <w:szCs w:val="20"/>
              </w:rPr>
            </w:pPr>
            <w:r w:rsidRPr="00283AD3">
              <w:rPr>
                <w:rFonts w:cs="Arial"/>
                <w:sz w:val="20"/>
                <w:szCs w:val="20"/>
              </w:rPr>
              <w:t>2.1.3</w:t>
            </w:r>
          </w:p>
        </w:tc>
        <w:tc>
          <w:tcPr>
            <w:tcW w:w="425" w:type="dxa"/>
            <w:vAlign w:val="center"/>
          </w:tcPr>
          <w:p w14:paraId="1F7947AE"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490" w:type="dxa"/>
            <w:vAlign w:val="center"/>
          </w:tcPr>
          <w:p w14:paraId="0ABFAAC1"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76066359"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6E1E3C7C"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9035FE7"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182E853"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061795F7" w14:textId="77777777" w:rsidR="00651BCE" w:rsidRPr="0094106F" w:rsidRDefault="00651BCE" w:rsidP="00651BCE">
            <w:pPr>
              <w:spacing w:before="60" w:after="60"/>
              <w:jc w:val="center"/>
              <w:rPr>
                <w:rFonts w:cs="Arial"/>
                <w:sz w:val="20"/>
                <w:szCs w:val="20"/>
              </w:rPr>
            </w:pPr>
            <w:r w:rsidRPr="0094106F">
              <w:rPr>
                <w:rFonts w:cs="Arial"/>
                <w:sz w:val="20"/>
                <w:szCs w:val="20"/>
              </w:rPr>
              <w:t>■</w:t>
            </w:r>
          </w:p>
        </w:tc>
        <w:tc>
          <w:tcPr>
            <w:tcW w:w="5940" w:type="dxa"/>
            <w:vAlign w:val="center"/>
          </w:tcPr>
          <w:p w14:paraId="51E0E817" w14:textId="77777777" w:rsidR="00651BCE" w:rsidRPr="0094106F" w:rsidRDefault="00B43F3F" w:rsidP="00651BCE">
            <w:pPr>
              <w:spacing w:before="60" w:after="60"/>
              <w:rPr>
                <w:rFonts w:cs="Arial"/>
                <w:sz w:val="20"/>
                <w:szCs w:val="20"/>
              </w:rPr>
            </w:pPr>
            <w:r w:rsidRPr="0094106F">
              <w:rPr>
                <w:rFonts w:cs="Arial"/>
                <w:sz w:val="20"/>
                <w:szCs w:val="20"/>
              </w:rPr>
              <w:t>Completed at EEP19</w:t>
            </w:r>
          </w:p>
        </w:tc>
      </w:tr>
      <w:tr w:rsidR="00651BCE" w:rsidRPr="00283AD3" w14:paraId="51D90945" w14:textId="77777777" w:rsidTr="00651BCE">
        <w:trPr>
          <w:trHeight w:val="283"/>
        </w:trPr>
        <w:tc>
          <w:tcPr>
            <w:tcW w:w="993" w:type="dxa"/>
            <w:vAlign w:val="center"/>
          </w:tcPr>
          <w:p w14:paraId="49D8204F" w14:textId="77777777" w:rsidR="00651BCE" w:rsidRPr="00283AD3" w:rsidRDefault="00651BCE" w:rsidP="00651BCE">
            <w:pPr>
              <w:spacing w:before="60" w:after="60"/>
              <w:rPr>
                <w:rFonts w:cs="Arial"/>
                <w:sz w:val="20"/>
                <w:szCs w:val="20"/>
              </w:rPr>
            </w:pPr>
            <w:r w:rsidRPr="00283AD3">
              <w:rPr>
                <w:rFonts w:cs="Arial"/>
                <w:sz w:val="20"/>
                <w:szCs w:val="20"/>
              </w:rPr>
              <w:lastRenderedPageBreak/>
              <w:t>2.1.4</w:t>
            </w:r>
          </w:p>
        </w:tc>
        <w:tc>
          <w:tcPr>
            <w:tcW w:w="425" w:type="dxa"/>
            <w:vAlign w:val="center"/>
          </w:tcPr>
          <w:p w14:paraId="035C47A0" w14:textId="77777777" w:rsidR="00651BCE" w:rsidRPr="00283AD3" w:rsidRDefault="00651BCE" w:rsidP="00651BCE">
            <w:pPr>
              <w:spacing w:before="60" w:after="60"/>
              <w:jc w:val="center"/>
              <w:rPr>
                <w:rFonts w:cs="Arial"/>
                <w:sz w:val="20"/>
                <w:szCs w:val="20"/>
              </w:rPr>
            </w:pPr>
          </w:p>
        </w:tc>
        <w:tc>
          <w:tcPr>
            <w:tcW w:w="490" w:type="dxa"/>
            <w:vAlign w:val="center"/>
          </w:tcPr>
          <w:p w14:paraId="06347F33"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2700723D"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72B562A"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4957874"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653AC2E5"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A53B358" w14:textId="77777777" w:rsidR="00651BCE" w:rsidRPr="0094106F" w:rsidRDefault="00651BCE" w:rsidP="00651BCE">
            <w:pPr>
              <w:spacing w:before="60" w:after="60"/>
              <w:jc w:val="center"/>
              <w:rPr>
                <w:rFonts w:cs="Arial"/>
                <w:sz w:val="20"/>
                <w:szCs w:val="20"/>
              </w:rPr>
            </w:pPr>
          </w:p>
        </w:tc>
        <w:tc>
          <w:tcPr>
            <w:tcW w:w="5940" w:type="dxa"/>
            <w:vAlign w:val="center"/>
          </w:tcPr>
          <w:p w14:paraId="1813FCE1" w14:textId="77777777" w:rsidR="00651BCE" w:rsidRPr="0094106F" w:rsidRDefault="00DD3192" w:rsidP="00651BCE">
            <w:pPr>
              <w:spacing w:before="60" w:after="60"/>
              <w:rPr>
                <w:rFonts w:cs="Arial"/>
                <w:sz w:val="20"/>
                <w:szCs w:val="20"/>
              </w:rPr>
            </w:pPr>
            <w:r w:rsidRPr="0094106F">
              <w:rPr>
                <w:rFonts w:cs="Arial"/>
                <w:sz w:val="20"/>
                <w:szCs w:val="20"/>
              </w:rPr>
              <w:t>Completed at EEP20</w:t>
            </w:r>
          </w:p>
        </w:tc>
      </w:tr>
      <w:tr w:rsidR="00651BCE" w:rsidRPr="00283AD3" w14:paraId="6248AFE0" w14:textId="77777777" w:rsidTr="00651BCE">
        <w:trPr>
          <w:trHeight w:val="283"/>
        </w:trPr>
        <w:tc>
          <w:tcPr>
            <w:tcW w:w="993" w:type="dxa"/>
            <w:vAlign w:val="center"/>
          </w:tcPr>
          <w:p w14:paraId="0E458B7D" w14:textId="77777777" w:rsidR="00651BCE" w:rsidRPr="00283AD3" w:rsidRDefault="00651BCE" w:rsidP="00651BCE">
            <w:pPr>
              <w:spacing w:before="60" w:after="60"/>
              <w:rPr>
                <w:rFonts w:cs="Arial"/>
                <w:sz w:val="20"/>
                <w:szCs w:val="20"/>
              </w:rPr>
            </w:pPr>
            <w:r w:rsidRPr="00283AD3">
              <w:rPr>
                <w:rFonts w:cs="Arial"/>
                <w:sz w:val="20"/>
                <w:szCs w:val="20"/>
              </w:rPr>
              <w:t>2.2.1</w:t>
            </w:r>
          </w:p>
        </w:tc>
        <w:tc>
          <w:tcPr>
            <w:tcW w:w="425" w:type="dxa"/>
            <w:vAlign w:val="center"/>
          </w:tcPr>
          <w:p w14:paraId="1D04F1B6"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490" w:type="dxa"/>
            <w:vAlign w:val="center"/>
          </w:tcPr>
          <w:p w14:paraId="61B9888A"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25B80388"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F6C3361"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4FBC1D8"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9483863" w14:textId="77777777" w:rsidR="00651BCE" w:rsidRPr="00283AD3" w:rsidRDefault="00651BCE" w:rsidP="00651BCE">
            <w:pPr>
              <w:spacing w:before="60" w:after="60"/>
              <w:jc w:val="center"/>
              <w:rPr>
                <w:rFonts w:cs="Arial"/>
                <w:sz w:val="20"/>
                <w:szCs w:val="20"/>
              </w:rPr>
            </w:pPr>
          </w:p>
        </w:tc>
        <w:tc>
          <w:tcPr>
            <w:tcW w:w="540" w:type="dxa"/>
            <w:vAlign w:val="center"/>
          </w:tcPr>
          <w:p w14:paraId="02A7FB4B" w14:textId="77777777" w:rsidR="00651BCE" w:rsidRPr="0094106F" w:rsidRDefault="00651BCE" w:rsidP="00651BCE">
            <w:pPr>
              <w:spacing w:before="60" w:after="60"/>
              <w:jc w:val="center"/>
              <w:rPr>
                <w:rFonts w:cs="Arial"/>
                <w:sz w:val="20"/>
                <w:szCs w:val="20"/>
              </w:rPr>
            </w:pPr>
          </w:p>
        </w:tc>
        <w:tc>
          <w:tcPr>
            <w:tcW w:w="5940" w:type="dxa"/>
            <w:vAlign w:val="center"/>
          </w:tcPr>
          <w:p w14:paraId="0160311C" w14:textId="77777777" w:rsidR="00651BCE" w:rsidRPr="0094106F" w:rsidRDefault="00B43F3F" w:rsidP="00651BCE">
            <w:pPr>
              <w:spacing w:before="60" w:after="60"/>
              <w:rPr>
                <w:rFonts w:cs="Arial"/>
                <w:sz w:val="20"/>
                <w:szCs w:val="20"/>
              </w:rPr>
            </w:pPr>
            <w:r w:rsidRPr="0094106F">
              <w:rPr>
                <w:rFonts w:cs="Arial"/>
                <w:sz w:val="20"/>
                <w:szCs w:val="20"/>
              </w:rPr>
              <w:t>Completed at EEP18</w:t>
            </w:r>
          </w:p>
        </w:tc>
      </w:tr>
      <w:tr w:rsidR="00651BCE" w:rsidRPr="00283AD3" w14:paraId="4C5B245C" w14:textId="77777777" w:rsidTr="00651BCE">
        <w:trPr>
          <w:trHeight w:val="283"/>
        </w:trPr>
        <w:tc>
          <w:tcPr>
            <w:tcW w:w="993" w:type="dxa"/>
            <w:vAlign w:val="center"/>
          </w:tcPr>
          <w:p w14:paraId="199017C3" w14:textId="77777777" w:rsidR="00651BCE" w:rsidRPr="00283AD3" w:rsidRDefault="00651BCE" w:rsidP="00651BCE">
            <w:pPr>
              <w:spacing w:before="60" w:after="60"/>
              <w:rPr>
                <w:rFonts w:cs="Arial"/>
                <w:sz w:val="20"/>
                <w:szCs w:val="20"/>
              </w:rPr>
            </w:pPr>
            <w:r w:rsidRPr="00283AD3">
              <w:rPr>
                <w:rFonts w:cs="Arial"/>
                <w:sz w:val="20"/>
                <w:szCs w:val="20"/>
              </w:rPr>
              <w:t>2.3.1</w:t>
            </w:r>
          </w:p>
        </w:tc>
        <w:tc>
          <w:tcPr>
            <w:tcW w:w="425" w:type="dxa"/>
            <w:vAlign w:val="center"/>
          </w:tcPr>
          <w:p w14:paraId="47EC5015"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490" w:type="dxa"/>
            <w:vAlign w:val="center"/>
          </w:tcPr>
          <w:p w14:paraId="4FC910F7"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6F9CBDAD"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6B258FE7"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B0E8D14" w14:textId="77777777" w:rsidR="00651BCE" w:rsidRPr="00283AD3" w:rsidRDefault="00651BCE" w:rsidP="00651BCE">
            <w:pPr>
              <w:spacing w:before="60" w:after="60"/>
              <w:jc w:val="center"/>
              <w:rPr>
                <w:rFonts w:cs="Arial"/>
                <w:sz w:val="20"/>
                <w:szCs w:val="20"/>
              </w:rPr>
            </w:pPr>
          </w:p>
        </w:tc>
        <w:tc>
          <w:tcPr>
            <w:tcW w:w="540" w:type="dxa"/>
            <w:vAlign w:val="center"/>
          </w:tcPr>
          <w:p w14:paraId="1846EAFF" w14:textId="77777777" w:rsidR="00651BCE" w:rsidRPr="00283AD3" w:rsidRDefault="00651BCE" w:rsidP="00651BCE">
            <w:pPr>
              <w:spacing w:before="60" w:after="60"/>
              <w:jc w:val="center"/>
              <w:rPr>
                <w:rFonts w:cs="Arial"/>
                <w:sz w:val="20"/>
                <w:szCs w:val="20"/>
              </w:rPr>
            </w:pPr>
          </w:p>
        </w:tc>
        <w:tc>
          <w:tcPr>
            <w:tcW w:w="540" w:type="dxa"/>
            <w:vAlign w:val="center"/>
          </w:tcPr>
          <w:p w14:paraId="73B1EAFC" w14:textId="77777777" w:rsidR="00651BCE" w:rsidRPr="0094106F" w:rsidRDefault="00651BCE" w:rsidP="00651BCE">
            <w:pPr>
              <w:spacing w:before="60" w:after="60"/>
              <w:jc w:val="center"/>
              <w:rPr>
                <w:rFonts w:cs="Arial"/>
                <w:sz w:val="20"/>
                <w:szCs w:val="20"/>
              </w:rPr>
            </w:pPr>
          </w:p>
        </w:tc>
        <w:tc>
          <w:tcPr>
            <w:tcW w:w="5940" w:type="dxa"/>
            <w:vAlign w:val="center"/>
          </w:tcPr>
          <w:p w14:paraId="0B90C827" w14:textId="77777777" w:rsidR="00651BCE" w:rsidRPr="0094106F" w:rsidRDefault="00651BCE" w:rsidP="00651BCE">
            <w:pPr>
              <w:spacing w:before="60" w:after="60"/>
              <w:rPr>
                <w:rFonts w:cs="Arial"/>
                <w:sz w:val="20"/>
                <w:szCs w:val="20"/>
              </w:rPr>
            </w:pPr>
            <w:r w:rsidRPr="0094106F">
              <w:rPr>
                <w:rFonts w:cs="Arial"/>
                <w:sz w:val="20"/>
                <w:szCs w:val="20"/>
              </w:rPr>
              <w:t>Completed at EEP17</w:t>
            </w:r>
          </w:p>
        </w:tc>
      </w:tr>
      <w:tr w:rsidR="00651BCE" w:rsidRPr="00283AD3" w14:paraId="201E2B69" w14:textId="77777777" w:rsidTr="00651BCE">
        <w:trPr>
          <w:trHeight w:val="283"/>
        </w:trPr>
        <w:tc>
          <w:tcPr>
            <w:tcW w:w="993" w:type="dxa"/>
            <w:vAlign w:val="center"/>
          </w:tcPr>
          <w:p w14:paraId="5F8EACFE" w14:textId="77777777" w:rsidR="00651BCE" w:rsidRPr="00283AD3" w:rsidRDefault="00651BCE" w:rsidP="00651BCE">
            <w:pPr>
              <w:spacing w:before="60" w:after="60"/>
              <w:rPr>
                <w:rFonts w:cs="Arial"/>
                <w:sz w:val="20"/>
                <w:szCs w:val="20"/>
              </w:rPr>
            </w:pPr>
            <w:r w:rsidRPr="00283AD3">
              <w:rPr>
                <w:rFonts w:cs="Arial"/>
                <w:sz w:val="20"/>
                <w:szCs w:val="20"/>
              </w:rPr>
              <w:t>2.4.1</w:t>
            </w:r>
          </w:p>
        </w:tc>
        <w:tc>
          <w:tcPr>
            <w:tcW w:w="425" w:type="dxa"/>
            <w:vAlign w:val="center"/>
          </w:tcPr>
          <w:p w14:paraId="7F8F88BA" w14:textId="77777777" w:rsidR="00651BCE" w:rsidRPr="00283AD3" w:rsidRDefault="00651BCE" w:rsidP="00651BCE">
            <w:pPr>
              <w:spacing w:before="60" w:after="60"/>
              <w:jc w:val="center"/>
              <w:rPr>
                <w:rFonts w:cs="Arial"/>
                <w:sz w:val="20"/>
                <w:szCs w:val="20"/>
              </w:rPr>
            </w:pPr>
          </w:p>
        </w:tc>
        <w:tc>
          <w:tcPr>
            <w:tcW w:w="490" w:type="dxa"/>
            <w:vAlign w:val="center"/>
          </w:tcPr>
          <w:p w14:paraId="407D3C75"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F853C22"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5609FD8"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76E103D9"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15D88A1" w14:textId="77777777" w:rsidR="00651BCE" w:rsidRPr="00283AD3" w:rsidRDefault="00651BCE" w:rsidP="00651BCE">
            <w:pPr>
              <w:spacing w:before="60" w:after="60"/>
              <w:jc w:val="center"/>
              <w:rPr>
                <w:rFonts w:cs="Arial"/>
                <w:sz w:val="20"/>
                <w:szCs w:val="20"/>
              </w:rPr>
            </w:pPr>
          </w:p>
        </w:tc>
        <w:tc>
          <w:tcPr>
            <w:tcW w:w="540" w:type="dxa"/>
            <w:vAlign w:val="center"/>
          </w:tcPr>
          <w:p w14:paraId="6C4F586F" w14:textId="77777777" w:rsidR="00651BCE" w:rsidRPr="0094106F" w:rsidRDefault="00651BCE" w:rsidP="00651BCE">
            <w:pPr>
              <w:spacing w:before="60" w:after="60"/>
              <w:jc w:val="center"/>
              <w:rPr>
                <w:rFonts w:cs="Arial"/>
                <w:sz w:val="20"/>
                <w:szCs w:val="20"/>
              </w:rPr>
            </w:pPr>
          </w:p>
        </w:tc>
        <w:tc>
          <w:tcPr>
            <w:tcW w:w="5940" w:type="dxa"/>
            <w:vAlign w:val="center"/>
          </w:tcPr>
          <w:p w14:paraId="3B009342" w14:textId="77777777" w:rsidR="00651BCE" w:rsidRPr="0094106F" w:rsidRDefault="00DD3192" w:rsidP="00651BCE">
            <w:pPr>
              <w:spacing w:before="60" w:after="60"/>
              <w:rPr>
                <w:rFonts w:cs="Arial"/>
                <w:sz w:val="20"/>
                <w:szCs w:val="20"/>
              </w:rPr>
            </w:pPr>
            <w:r w:rsidRPr="0094106F">
              <w:rPr>
                <w:rFonts w:cs="Arial"/>
                <w:sz w:val="20"/>
                <w:szCs w:val="20"/>
              </w:rPr>
              <w:t>Completed at EEP19</w:t>
            </w:r>
          </w:p>
        </w:tc>
      </w:tr>
      <w:tr w:rsidR="00651BCE" w:rsidRPr="00283AD3" w14:paraId="62B43FF8" w14:textId="77777777" w:rsidTr="00651BCE">
        <w:trPr>
          <w:trHeight w:val="283"/>
        </w:trPr>
        <w:tc>
          <w:tcPr>
            <w:tcW w:w="993" w:type="dxa"/>
            <w:vAlign w:val="center"/>
          </w:tcPr>
          <w:p w14:paraId="40742C38" w14:textId="77777777" w:rsidR="00651BCE" w:rsidRPr="00283AD3" w:rsidRDefault="00651BCE" w:rsidP="00651BCE">
            <w:pPr>
              <w:spacing w:before="60" w:after="60"/>
              <w:rPr>
                <w:rFonts w:cs="Arial"/>
                <w:sz w:val="20"/>
                <w:szCs w:val="20"/>
              </w:rPr>
            </w:pPr>
            <w:r w:rsidRPr="00283AD3">
              <w:rPr>
                <w:rFonts w:cs="Arial"/>
                <w:sz w:val="20"/>
                <w:szCs w:val="20"/>
              </w:rPr>
              <w:t>4.1.1</w:t>
            </w:r>
          </w:p>
        </w:tc>
        <w:tc>
          <w:tcPr>
            <w:tcW w:w="425" w:type="dxa"/>
            <w:vAlign w:val="center"/>
          </w:tcPr>
          <w:p w14:paraId="43D1285A"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490" w:type="dxa"/>
            <w:vAlign w:val="center"/>
          </w:tcPr>
          <w:p w14:paraId="4A05CD86"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BAA7CCC"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6828643" w14:textId="77777777" w:rsidR="00651BCE" w:rsidRPr="00283AD3" w:rsidRDefault="00651BCE" w:rsidP="00651BCE">
            <w:pPr>
              <w:spacing w:before="60" w:after="60"/>
              <w:jc w:val="center"/>
              <w:rPr>
                <w:rFonts w:cs="Arial"/>
                <w:sz w:val="20"/>
                <w:szCs w:val="20"/>
              </w:rPr>
            </w:pPr>
          </w:p>
        </w:tc>
        <w:tc>
          <w:tcPr>
            <w:tcW w:w="540" w:type="dxa"/>
            <w:vAlign w:val="center"/>
          </w:tcPr>
          <w:p w14:paraId="48657E3F" w14:textId="77777777" w:rsidR="00651BCE" w:rsidRPr="00283AD3" w:rsidRDefault="00651BCE" w:rsidP="00651BCE">
            <w:pPr>
              <w:spacing w:before="60" w:after="60"/>
              <w:jc w:val="center"/>
              <w:rPr>
                <w:rFonts w:cs="Arial"/>
                <w:sz w:val="20"/>
                <w:szCs w:val="20"/>
              </w:rPr>
            </w:pPr>
          </w:p>
        </w:tc>
        <w:tc>
          <w:tcPr>
            <w:tcW w:w="540" w:type="dxa"/>
            <w:vAlign w:val="center"/>
          </w:tcPr>
          <w:p w14:paraId="78A922C8" w14:textId="77777777" w:rsidR="00651BCE" w:rsidRPr="00283AD3" w:rsidRDefault="00651BCE" w:rsidP="00651BCE">
            <w:pPr>
              <w:spacing w:before="60" w:after="60"/>
              <w:jc w:val="center"/>
              <w:rPr>
                <w:rFonts w:cs="Arial"/>
                <w:sz w:val="20"/>
                <w:szCs w:val="20"/>
              </w:rPr>
            </w:pPr>
          </w:p>
        </w:tc>
        <w:tc>
          <w:tcPr>
            <w:tcW w:w="540" w:type="dxa"/>
            <w:vAlign w:val="center"/>
          </w:tcPr>
          <w:p w14:paraId="0BA84214" w14:textId="77777777" w:rsidR="00651BCE" w:rsidRPr="0094106F" w:rsidRDefault="00651BCE" w:rsidP="00651BCE">
            <w:pPr>
              <w:spacing w:before="60" w:after="60"/>
              <w:jc w:val="center"/>
              <w:rPr>
                <w:rFonts w:cs="Arial"/>
                <w:sz w:val="20"/>
                <w:szCs w:val="20"/>
              </w:rPr>
            </w:pPr>
          </w:p>
        </w:tc>
        <w:tc>
          <w:tcPr>
            <w:tcW w:w="5940" w:type="dxa"/>
            <w:vAlign w:val="center"/>
          </w:tcPr>
          <w:p w14:paraId="50FBB0A3" w14:textId="77777777" w:rsidR="00651BCE" w:rsidRPr="0094106F" w:rsidRDefault="00651BCE" w:rsidP="00651BCE">
            <w:pPr>
              <w:spacing w:before="60" w:after="60"/>
              <w:rPr>
                <w:rFonts w:cs="Arial"/>
                <w:sz w:val="20"/>
                <w:szCs w:val="20"/>
              </w:rPr>
            </w:pPr>
            <w:r w:rsidRPr="0094106F">
              <w:rPr>
                <w:rFonts w:cs="Arial"/>
                <w:sz w:val="20"/>
                <w:szCs w:val="20"/>
              </w:rPr>
              <w:t>Completed at EEP16</w:t>
            </w:r>
          </w:p>
        </w:tc>
      </w:tr>
      <w:tr w:rsidR="00651BCE" w:rsidRPr="00283AD3" w14:paraId="4F134977" w14:textId="77777777" w:rsidTr="00651BCE">
        <w:trPr>
          <w:trHeight w:val="283"/>
        </w:trPr>
        <w:tc>
          <w:tcPr>
            <w:tcW w:w="993" w:type="dxa"/>
            <w:vAlign w:val="center"/>
          </w:tcPr>
          <w:p w14:paraId="3806F65E" w14:textId="77777777" w:rsidR="00651BCE" w:rsidRPr="00283AD3" w:rsidRDefault="00651BCE" w:rsidP="00651BCE">
            <w:pPr>
              <w:spacing w:before="60" w:after="60"/>
              <w:rPr>
                <w:rFonts w:cs="Arial"/>
                <w:sz w:val="20"/>
                <w:szCs w:val="20"/>
              </w:rPr>
            </w:pPr>
            <w:r w:rsidRPr="00283AD3">
              <w:rPr>
                <w:rFonts w:cs="Arial"/>
                <w:sz w:val="20"/>
                <w:szCs w:val="20"/>
              </w:rPr>
              <w:t>5.1.1</w:t>
            </w:r>
          </w:p>
        </w:tc>
        <w:tc>
          <w:tcPr>
            <w:tcW w:w="425" w:type="dxa"/>
            <w:vAlign w:val="center"/>
          </w:tcPr>
          <w:p w14:paraId="7E2655DA" w14:textId="77777777" w:rsidR="00651BCE" w:rsidRPr="00283AD3" w:rsidRDefault="00651BCE" w:rsidP="00651BCE">
            <w:pPr>
              <w:spacing w:before="60" w:after="60"/>
              <w:jc w:val="center"/>
              <w:rPr>
                <w:rFonts w:cs="Arial"/>
                <w:sz w:val="20"/>
                <w:szCs w:val="20"/>
              </w:rPr>
            </w:pPr>
          </w:p>
        </w:tc>
        <w:tc>
          <w:tcPr>
            <w:tcW w:w="490" w:type="dxa"/>
            <w:vAlign w:val="center"/>
          </w:tcPr>
          <w:p w14:paraId="1FB88701"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0520001E"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7B12EB4"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235984E3"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C4BB59B"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F82DD8A" w14:textId="77777777" w:rsidR="00651BCE" w:rsidRPr="0094106F" w:rsidRDefault="00651BCE" w:rsidP="00651BCE">
            <w:pPr>
              <w:spacing w:before="60" w:after="60"/>
              <w:jc w:val="center"/>
              <w:rPr>
                <w:rFonts w:cs="Arial"/>
                <w:sz w:val="20"/>
                <w:szCs w:val="20"/>
              </w:rPr>
            </w:pPr>
            <w:r w:rsidRPr="0094106F">
              <w:rPr>
                <w:rFonts w:cs="Arial"/>
                <w:sz w:val="20"/>
                <w:szCs w:val="20"/>
              </w:rPr>
              <w:t>■</w:t>
            </w:r>
          </w:p>
        </w:tc>
        <w:tc>
          <w:tcPr>
            <w:tcW w:w="5940" w:type="dxa"/>
            <w:vAlign w:val="center"/>
          </w:tcPr>
          <w:p w14:paraId="1A79D5FF" w14:textId="3B000D87" w:rsidR="00651BCE" w:rsidRPr="003206F5" w:rsidRDefault="003206F5" w:rsidP="00651BCE">
            <w:pPr>
              <w:spacing w:before="60" w:after="60"/>
              <w:rPr>
                <w:rFonts w:cs="Arial"/>
                <w:sz w:val="20"/>
                <w:szCs w:val="20"/>
              </w:rPr>
            </w:pPr>
            <w:r w:rsidRPr="003206F5">
              <w:rPr>
                <w:rFonts w:cs="Arial"/>
                <w:iCs/>
                <w:color w:val="000000" w:themeColor="text1"/>
                <w:sz w:val="20"/>
                <w:szCs w:val="20"/>
                <w:highlight w:val="green"/>
              </w:rPr>
              <w:t>On-going – further liaison planned</w:t>
            </w:r>
          </w:p>
        </w:tc>
      </w:tr>
      <w:tr w:rsidR="00651BCE" w:rsidRPr="00283AD3" w14:paraId="5A13FD51" w14:textId="77777777" w:rsidTr="00651BCE">
        <w:trPr>
          <w:trHeight w:val="283"/>
        </w:trPr>
        <w:tc>
          <w:tcPr>
            <w:tcW w:w="993" w:type="dxa"/>
            <w:vAlign w:val="center"/>
          </w:tcPr>
          <w:p w14:paraId="31F62C0E" w14:textId="77777777" w:rsidR="00651BCE" w:rsidRPr="00283AD3" w:rsidRDefault="00651BCE" w:rsidP="00651BCE">
            <w:pPr>
              <w:spacing w:before="60" w:after="60"/>
              <w:rPr>
                <w:rFonts w:cs="Arial"/>
                <w:sz w:val="20"/>
                <w:szCs w:val="20"/>
              </w:rPr>
            </w:pPr>
            <w:r w:rsidRPr="00283AD3">
              <w:rPr>
                <w:rFonts w:cs="Arial"/>
                <w:sz w:val="20"/>
                <w:szCs w:val="20"/>
              </w:rPr>
              <w:t>11.1.1</w:t>
            </w:r>
          </w:p>
        </w:tc>
        <w:tc>
          <w:tcPr>
            <w:tcW w:w="425" w:type="dxa"/>
            <w:vAlign w:val="center"/>
          </w:tcPr>
          <w:p w14:paraId="4C04D60C"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490" w:type="dxa"/>
            <w:vAlign w:val="center"/>
          </w:tcPr>
          <w:p w14:paraId="709476B4"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0A9ACA42"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6F4E0AFC"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20084A8D"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7920D75D"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7BF30A4F" w14:textId="77777777" w:rsidR="00651BCE" w:rsidRPr="0094106F" w:rsidRDefault="00651BCE" w:rsidP="00651BCE">
            <w:pPr>
              <w:spacing w:before="60" w:after="60"/>
              <w:jc w:val="center"/>
              <w:rPr>
                <w:rFonts w:cs="Arial"/>
                <w:sz w:val="20"/>
                <w:szCs w:val="20"/>
              </w:rPr>
            </w:pPr>
          </w:p>
        </w:tc>
        <w:tc>
          <w:tcPr>
            <w:tcW w:w="5940" w:type="dxa"/>
            <w:vAlign w:val="center"/>
          </w:tcPr>
          <w:p w14:paraId="35DF7EE6" w14:textId="77777777" w:rsidR="00651BCE" w:rsidRPr="0094106F" w:rsidRDefault="00DD3192" w:rsidP="00651BCE">
            <w:pPr>
              <w:spacing w:before="60" w:after="60"/>
              <w:rPr>
                <w:rFonts w:cs="Arial"/>
                <w:sz w:val="20"/>
                <w:szCs w:val="20"/>
              </w:rPr>
            </w:pPr>
            <w:r w:rsidRPr="0094106F">
              <w:rPr>
                <w:rFonts w:cs="Arial"/>
                <w:sz w:val="20"/>
                <w:szCs w:val="20"/>
              </w:rPr>
              <w:t>Completed at EEP20</w:t>
            </w:r>
          </w:p>
        </w:tc>
      </w:tr>
      <w:tr w:rsidR="00651BCE" w:rsidRPr="00283AD3" w14:paraId="2E40C420" w14:textId="77777777" w:rsidTr="00651BCE">
        <w:trPr>
          <w:trHeight w:val="283"/>
        </w:trPr>
        <w:tc>
          <w:tcPr>
            <w:tcW w:w="993" w:type="dxa"/>
            <w:vAlign w:val="center"/>
          </w:tcPr>
          <w:p w14:paraId="4BE9FC5E" w14:textId="77777777" w:rsidR="00651BCE" w:rsidRPr="00283AD3" w:rsidRDefault="00651BCE" w:rsidP="00651BCE">
            <w:pPr>
              <w:spacing w:before="60" w:after="60"/>
              <w:rPr>
                <w:rFonts w:cs="Arial"/>
                <w:sz w:val="20"/>
                <w:szCs w:val="20"/>
              </w:rPr>
            </w:pPr>
            <w:r w:rsidRPr="00283AD3">
              <w:rPr>
                <w:rFonts w:cs="Arial"/>
                <w:sz w:val="20"/>
                <w:szCs w:val="20"/>
              </w:rPr>
              <w:t>11.2.1</w:t>
            </w:r>
          </w:p>
        </w:tc>
        <w:tc>
          <w:tcPr>
            <w:tcW w:w="425" w:type="dxa"/>
            <w:vAlign w:val="center"/>
          </w:tcPr>
          <w:p w14:paraId="6A838A39" w14:textId="77777777" w:rsidR="00651BCE" w:rsidRPr="00283AD3" w:rsidRDefault="00651BCE" w:rsidP="00651BCE">
            <w:pPr>
              <w:spacing w:before="60" w:after="60"/>
              <w:jc w:val="center"/>
              <w:rPr>
                <w:rFonts w:cs="Arial"/>
                <w:sz w:val="20"/>
                <w:szCs w:val="20"/>
              </w:rPr>
            </w:pPr>
          </w:p>
        </w:tc>
        <w:tc>
          <w:tcPr>
            <w:tcW w:w="490" w:type="dxa"/>
            <w:vAlign w:val="center"/>
          </w:tcPr>
          <w:p w14:paraId="535A9202"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54A046BE"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23C6D612"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1E0F2B5C"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46FF3273"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473F514D"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940" w:type="dxa"/>
            <w:vAlign w:val="center"/>
          </w:tcPr>
          <w:p w14:paraId="631EC38C" w14:textId="77777777" w:rsidR="00651BCE" w:rsidRPr="0094106F" w:rsidRDefault="00DD3192" w:rsidP="00651BCE">
            <w:pPr>
              <w:spacing w:before="60" w:after="60"/>
              <w:rPr>
                <w:rFonts w:cs="Arial"/>
                <w:sz w:val="20"/>
                <w:szCs w:val="20"/>
              </w:rPr>
            </w:pPr>
            <w:r w:rsidRPr="0094106F">
              <w:rPr>
                <w:rFonts w:cs="Arial"/>
                <w:sz w:val="20"/>
                <w:szCs w:val="20"/>
              </w:rPr>
              <w:t>Completed</w:t>
            </w:r>
          </w:p>
        </w:tc>
      </w:tr>
      <w:tr w:rsidR="00651BCE" w:rsidRPr="00283AD3" w14:paraId="0E3B274F" w14:textId="77777777" w:rsidTr="00651BCE">
        <w:trPr>
          <w:trHeight w:val="283"/>
        </w:trPr>
        <w:tc>
          <w:tcPr>
            <w:tcW w:w="993" w:type="dxa"/>
            <w:vAlign w:val="center"/>
          </w:tcPr>
          <w:p w14:paraId="05B0D98B" w14:textId="77777777" w:rsidR="00651BCE" w:rsidRPr="00283AD3" w:rsidRDefault="00651BCE" w:rsidP="00651BCE">
            <w:pPr>
              <w:spacing w:before="60" w:after="60"/>
              <w:rPr>
                <w:rFonts w:cs="Arial"/>
                <w:sz w:val="20"/>
                <w:szCs w:val="20"/>
              </w:rPr>
            </w:pPr>
            <w:r w:rsidRPr="00283AD3">
              <w:rPr>
                <w:rFonts w:cs="Arial"/>
                <w:sz w:val="20"/>
                <w:szCs w:val="20"/>
              </w:rPr>
              <w:t>12.3.1</w:t>
            </w:r>
          </w:p>
        </w:tc>
        <w:tc>
          <w:tcPr>
            <w:tcW w:w="425" w:type="dxa"/>
            <w:vAlign w:val="center"/>
          </w:tcPr>
          <w:p w14:paraId="6C965BC5" w14:textId="77777777" w:rsidR="00651BCE" w:rsidRPr="00283AD3" w:rsidRDefault="00651BCE" w:rsidP="00651BCE">
            <w:pPr>
              <w:spacing w:before="60" w:after="60"/>
              <w:jc w:val="center"/>
              <w:rPr>
                <w:rFonts w:cs="Arial"/>
                <w:sz w:val="20"/>
                <w:szCs w:val="20"/>
              </w:rPr>
            </w:pPr>
          </w:p>
        </w:tc>
        <w:tc>
          <w:tcPr>
            <w:tcW w:w="490" w:type="dxa"/>
            <w:vAlign w:val="center"/>
          </w:tcPr>
          <w:p w14:paraId="5F4B9032" w14:textId="77777777" w:rsidR="00651BCE" w:rsidRPr="00283AD3" w:rsidRDefault="00651BCE" w:rsidP="00651BCE">
            <w:pPr>
              <w:spacing w:before="60" w:after="60"/>
              <w:jc w:val="center"/>
              <w:rPr>
                <w:rFonts w:cs="Arial"/>
                <w:sz w:val="20"/>
                <w:szCs w:val="20"/>
              </w:rPr>
            </w:pPr>
          </w:p>
        </w:tc>
        <w:tc>
          <w:tcPr>
            <w:tcW w:w="540" w:type="dxa"/>
            <w:vAlign w:val="center"/>
          </w:tcPr>
          <w:p w14:paraId="70E7C346"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063B50F7"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2C9DC303"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3B4F152B" w14:textId="77777777" w:rsidR="00651BCE" w:rsidRPr="00283AD3" w:rsidRDefault="00651BCE" w:rsidP="00651BCE">
            <w:pPr>
              <w:spacing w:before="60" w:after="60"/>
              <w:jc w:val="center"/>
              <w:rPr>
                <w:rFonts w:cs="Arial"/>
                <w:sz w:val="20"/>
                <w:szCs w:val="20"/>
              </w:rPr>
            </w:pPr>
            <w:r w:rsidRPr="00283AD3">
              <w:rPr>
                <w:rFonts w:cs="Arial"/>
                <w:sz w:val="20"/>
                <w:szCs w:val="20"/>
              </w:rPr>
              <w:t>■</w:t>
            </w:r>
          </w:p>
        </w:tc>
        <w:tc>
          <w:tcPr>
            <w:tcW w:w="540" w:type="dxa"/>
            <w:vAlign w:val="center"/>
          </w:tcPr>
          <w:p w14:paraId="63EBEC9C" w14:textId="77777777" w:rsidR="00651BCE" w:rsidRPr="00283AD3" w:rsidRDefault="00651BCE" w:rsidP="00651BCE">
            <w:pPr>
              <w:spacing w:before="60" w:after="60"/>
              <w:jc w:val="center"/>
              <w:rPr>
                <w:rFonts w:cs="Arial"/>
                <w:sz w:val="20"/>
                <w:szCs w:val="20"/>
              </w:rPr>
            </w:pPr>
          </w:p>
        </w:tc>
        <w:tc>
          <w:tcPr>
            <w:tcW w:w="5940" w:type="dxa"/>
            <w:vAlign w:val="center"/>
          </w:tcPr>
          <w:p w14:paraId="6CE0FC47" w14:textId="77777777" w:rsidR="00651BCE" w:rsidRPr="0094106F" w:rsidRDefault="00DD3192" w:rsidP="00651BCE">
            <w:pPr>
              <w:spacing w:before="60" w:after="60"/>
              <w:rPr>
                <w:rFonts w:cs="Arial"/>
                <w:sz w:val="20"/>
                <w:szCs w:val="20"/>
              </w:rPr>
            </w:pPr>
            <w:r w:rsidRPr="0094106F">
              <w:rPr>
                <w:rFonts w:cs="Arial"/>
                <w:sz w:val="20"/>
                <w:szCs w:val="20"/>
              </w:rPr>
              <w:t>Completed at EEP20</w:t>
            </w:r>
          </w:p>
        </w:tc>
      </w:tr>
      <w:tr w:rsidR="003206F5" w:rsidRPr="00283AD3" w14:paraId="11195690" w14:textId="77777777" w:rsidTr="00651BCE">
        <w:trPr>
          <w:trHeight w:val="283"/>
        </w:trPr>
        <w:tc>
          <w:tcPr>
            <w:tcW w:w="993" w:type="dxa"/>
            <w:vAlign w:val="center"/>
          </w:tcPr>
          <w:p w14:paraId="0E5FAA63" w14:textId="77777777" w:rsidR="003206F5" w:rsidRPr="00283AD3" w:rsidRDefault="003206F5" w:rsidP="00651BCE">
            <w:pPr>
              <w:spacing w:before="60" w:after="60"/>
              <w:rPr>
                <w:rFonts w:cs="Arial"/>
                <w:sz w:val="20"/>
                <w:szCs w:val="20"/>
              </w:rPr>
            </w:pPr>
            <w:r w:rsidRPr="00283AD3">
              <w:rPr>
                <w:rFonts w:cs="Arial"/>
                <w:sz w:val="20"/>
                <w:szCs w:val="20"/>
              </w:rPr>
              <w:t>13.1.1</w:t>
            </w:r>
          </w:p>
        </w:tc>
        <w:tc>
          <w:tcPr>
            <w:tcW w:w="425" w:type="dxa"/>
            <w:vAlign w:val="center"/>
          </w:tcPr>
          <w:p w14:paraId="071863A5"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490" w:type="dxa"/>
            <w:vAlign w:val="center"/>
          </w:tcPr>
          <w:p w14:paraId="4DB375F3"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78C0D047"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18032E4E"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4D141936"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17181346"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11A81210" w14:textId="77777777" w:rsidR="003206F5" w:rsidRPr="00283AD3" w:rsidRDefault="003206F5" w:rsidP="00651BCE">
            <w:pPr>
              <w:spacing w:before="60" w:after="60"/>
              <w:jc w:val="center"/>
              <w:rPr>
                <w:rFonts w:cs="Arial"/>
                <w:sz w:val="20"/>
                <w:szCs w:val="20"/>
              </w:rPr>
            </w:pPr>
          </w:p>
        </w:tc>
        <w:tc>
          <w:tcPr>
            <w:tcW w:w="5940" w:type="dxa"/>
            <w:vAlign w:val="center"/>
          </w:tcPr>
          <w:p w14:paraId="77C9BB0A" w14:textId="22B65759" w:rsidR="003206F5" w:rsidRPr="003206F5" w:rsidRDefault="003206F5" w:rsidP="00651BCE">
            <w:pPr>
              <w:spacing w:before="60" w:after="60"/>
              <w:rPr>
                <w:rFonts w:cs="Arial"/>
                <w:sz w:val="20"/>
                <w:szCs w:val="20"/>
              </w:rPr>
            </w:pPr>
            <w:r w:rsidRPr="003206F5">
              <w:rPr>
                <w:rFonts w:cs="Arial"/>
                <w:iCs/>
                <w:color w:val="000000" w:themeColor="text1"/>
                <w:sz w:val="20"/>
                <w:szCs w:val="20"/>
                <w:highlight w:val="green"/>
              </w:rPr>
              <w:t xml:space="preserve">On-going – refer to activity 5.1.1 </w:t>
            </w:r>
          </w:p>
        </w:tc>
      </w:tr>
      <w:tr w:rsidR="003206F5" w:rsidRPr="00283AD3" w14:paraId="5ACEA980" w14:textId="77777777" w:rsidTr="00651BCE">
        <w:trPr>
          <w:trHeight w:val="283"/>
        </w:trPr>
        <w:tc>
          <w:tcPr>
            <w:tcW w:w="993" w:type="dxa"/>
            <w:vAlign w:val="center"/>
          </w:tcPr>
          <w:p w14:paraId="141A8365" w14:textId="77777777" w:rsidR="003206F5" w:rsidRPr="00283AD3" w:rsidRDefault="003206F5" w:rsidP="00651BCE">
            <w:pPr>
              <w:spacing w:before="60" w:after="60"/>
              <w:rPr>
                <w:rFonts w:cs="Arial"/>
                <w:sz w:val="20"/>
                <w:szCs w:val="20"/>
              </w:rPr>
            </w:pPr>
            <w:r w:rsidRPr="00283AD3">
              <w:rPr>
                <w:rFonts w:cs="Arial"/>
                <w:sz w:val="20"/>
                <w:szCs w:val="20"/>
              </w:rPr>
              <w:t>13.2.1</w:t>
            </w:r>
          </w:p>
        </w:tc>
        <w:tc>
          <w:tcPr>
            <w:tcW w:w="425" w:type="dxa"/>
            <w:vAlign w:val="center"/>
          </w:tcPr>
          <w:p w14:paraId="582F6C31"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490" w:type="dxa"/>
            <w:vAlign w:val="center"/>
          </w:tcPr>
          <w:p w14:paraId="2E567DFA"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472BA20F"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6FF4E2CD"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20ADCC02"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4678342E"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0C769F2F" w14:textId="77777777" w:rsidR="003206F5" w:rsidRPr="00283AD3" w:rsidRDefault="003206F5" w:rsidP="00651BCE">
            <w:pPr>
              <w:spacing w:before="60" w:after="60"/>
              <w:jc w:val="center"/>
              <w:rPr>
                <w:rFonts w:cs="Arial"/>
                <w:sz w:val="20"/>
                <w:szCs w:val="20"/>
              </w:rPr>
            </w:pPr>
          </w:p>
        </w:tc>
        <w:tc>
          <w:tcPr>
            <w:tcW w:w="5940" w:type="dxa"/>
            <w:vAlign w:val="center"/>
          </w:tcPr>
          <w:p w14:paraId="3DC572B7" w14:textId="1C1F8B0F" w:rsidR="003206F5" w:rsidRPr="0094106F" w:rsidRDefault="003206F5" w:rsidP="00651BCE">
            <w:pPr>
              <w:spacing w:before="60" w:after="60"/>
              <w:rPr>
                <w:rFonts w:cs="Arial"/>
                <w:sz w:val="20"/>
                <w:szCs w:val="20"/>
              </w:rPr>
            </w:pPr>
            <w:r w:rsidRPr="005464DB">
              <w:rPr>
                <w:rFonts w:cs="Arial"/>
                <w:color w:val="000000" w:themeColor="text1"/>
                <w:sz w:val="20"/>
                <w:szCs w:val="20"/>
                <w:highlight w:val="green"/>
              </w:rPr>
              <w:t>On-going liaison planned regarding physical AtoN i</w:t>
            </w:r>
            <w:r>
              <w:rPr>
                <w:rFonts w:cs="Arial"/>
                <w:color w:val="000000" w:themeColor="text1"/>
                <w:sz w:val="20"/>
                <w:szCs w:val="20"/>
                <w:highlight w:val="green"/>
              </w:rPr>
              <w:t>n e-</w:t>
            </w:r>
            <w:proofErr w:type="spellStart"/>
            <w:r>
              <w:rPr>
                <w:rFonts w:cs="Arial"/>
                <w:color w:val="000000" w:themeColor="text1"/>
                <w:sz w:val="20"/>
                <w:szCs w:val="20"/>
                <w:highlight w:val="green"/>
              </w:rPr>
              <w:t>N</w:t>
            </w:r>
            <w:r w:rsidRPr="005464DB">
              <w:rPr>
                <w:rFonts w:cs="Arial"/>
                <w:color w:val="000000" w:themeColor="text1"/>
                <w:sz w:val="20"/>
                <w:szCs w:val="20"/>
                <w:highlight w:val="green"/>
              </w:rPr>
              <w:t>av</w:t>
            </w:r>
            <w:proofErr w:type="spellEnd"/>
            <w:r w:rsidRPr="005464DB">
              <w:rPr>
                <w:rFonts w:cs="Arial"/>
                <w:color w:val="000000" w:themeColor="text1"/>
                <w:sz w:val="20"/>
                <w:szCs w:val="20"/>
                <w:highlight w:val="green"/>
              </w:rPr>
              <w:t xml:space="preserve"> environment</w:t>
            </w:r>
          </w:p>
        </w:tc>
      </w:tr>
      <w:tr w:rsidR="003206F5" w:rsidRPr="00283AD3" w14:paraId="32D7A648" w14:textId="77777777" w:rsidTr="00651BCE">
        <w:trPr>
          <w:trHeight w:val="283"/>
        </w:trPr>
        <w:tc>
          <w:tcPr>
            <w:tcW w:w="993" w:type="dxa"/>
            <w:vAlign w:val="center"/>
          </w:tcPr>
          <w:p w14:paraId="4549773B" w14:textId="0F69AD8E" w:rsidR="003206F5" w:rsidRPr="00283AD3" w:rsidRDefault="003206F5" w:rsidP="003206F5">
            <w:pPr>
              <w:spacing w:before="60" w:after="60"/>
              <w:rPr>
                <w:rFonts w:cs="Arial"/>
                <w:sz w:val="20"/>
                <w:szCs w:val="20"/>
              </w:rPr>
            </w:pPr>
            <w:r w:rsidRPr="00DD3192">
              <w:rPr>
                <w:rFonts w:cs="Arial"/>
                <w:sz w:val="20"/>
                <w:szCs w:val="20"/>
              </w:rPr>
              <w:t>13.3.2</w:t>
            </w:r>
          </w:p>
        </w:tc>
        <w:tc>
          <w:tcPr>
            <w:tcW w:w="425" w:type="dxa"/>
            <w:vAlign w:val="center"/>
          </w:tcPr>
          <w:p w14:paraId="2E6FE335" w14:textId="77777777" w:rsidR="003206F5" w:rsidRPr="00283AD3" w:rsidRDefault="003206F5" w:rsidP="00651BCE">
            <w:pPr>
              <w:spacing w:before="60" w:after="60"/>
              <w:jc w:val="center"/>
              <w:rPr>
                <w:rFonts w:cs="Arial"/>
                <w:sz w:val="20"/>
                <w:szCs w:val="20"/>
              </w:rPr>
            </w:pPr>
          </w:p>
        </w:tc>
        <w:tc>
          <w:tcPr>
            <w:tcW w:w="490" w:type="dxa"/>
            <w:vAlign w:val="center"/>
          </w:tcPr>
          <w:p w14:paraId="156C3AC1" w14:textId="77777777" w:rsidR="003206F5" w:rsidRPr="00283AD3" w:rsidRDefault="003206F5" w:rsidP="00651BCE">
            <w:pPr>
              <w:spacing w:before="60" w:after="60"/>
              <w:jc w:val="center"/>
              <w:rPr>
                <w:rFonts w:cs="Arial"/>
                <w:sz w:val="20"/>
                <w:szCs w:val="20"/>
              </w:rPr>
            </w:pPr>
          </w:p>
        </w:tc>
        <w:tc>
          <w:tcPr>
            <w:tcW w:w="540" w:type="dxa"/>
            <w:vAlign w:val="center"/>
          </w:tcPr>
          <w:p w14:paraId="7416B110" w14:textId="77777777" w:rsidR="003206F5" w:rsidRPr="00283AD3" w:rsidRDefault="003206F5" w:rsidP="00651BCE">
            <w:pPr>
              <w:spacing w:before="60" w:after="60"/>
              <w:jc w:val="center"/>
              <w:rPr>
                <w:rFonts w:cs="Arial"/>
                <w:sz w:val="20"/>
                <w:szCs w:val="20"/>
              </w:rPr>
            </w:pPr>
          </w:p>
        </w:tc>
        <w:tc>
          <w:tcPr>
            <w:tcW w:w="540" w:type="dxa"/>
            <w:vAlign w:val="center"/>
          </w:tcPr>
          <w:p w14:paraId="2593A06F"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2B7E9246"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31BE5A00"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6E8F9248" w14:textId="77777777" w:rsidR="003206F5" w:rsidRPr="00283AD3" w:rsidRDefault="003206F5" w:rsidP="00651BCE">
            <w:pPr>
              <w:spacing w:before="60" w:after="60"/>
              <w:jc w:val="center"/>
              <w:rPr>
                <w:rFonts w:cs="Arial"/>
                <w:sz w:val="20"/>
                <w:szCs w:val="20"/>
              </w:rPr>
            </w:pPr>
          </w:p>
        </w:tc>
        <w:tc>
          <w:tcPr>
            <w:tcW w:w="5940" w:type="dxa"/>
            <w:vAlign w:val="center"/>
          </w:tcPr>
          <w:p w14:paraId="14EBBDA9" w14:textId="7F237C6F" w:rsidR="003206F5" w:rsidRPr="0094106F" w:rsidRDefault="003206F5" w:rsidP="00CF01F4">
            <w:pPr>
              <w:spacing w:before="60" w:after="60"/>
              <w:rPr>
                <w:rFonts w:cs="Arial"/>
                <w:sz w:val="20"/>
                <w:szCs w:val="20"/>
              </w:rPr>
            </w:pPr>
            <w:r w:rsidRPr="005464DB">
              <w:rPr>
                <w:rFonts w:cs="Arial"/>
                <w:color w:val="000000" w:themeColor="text1"/>
                <w:sz w:val="20"/>
                <w:szCs w:val="20"/>
                <w:highlight w:val="green"/>
              </w:rPr>
              <w:t xml:space="preserve">On-going liaison planned regarding </w:t>
            </w:r>
            <w:r>
              <w:rPr>
                <w:rFonts w:cs="Arial"/>
                <w:color w:val="000000" w:themeColor="text1"/>
                <w:sz w:val="20"/>
                <w:szCs w:val="20"/>
                <w:highlight w:val="green"/>
              </w:rPr>
              <w:t>development of the S100 AtoN Registry</w:t>
            </w:r>
          </w:p>
        </w:tc>
      </w:tr>
      <w:tr w:rsidR="003206F5" w:rsidRPr="00283AD3" w14:paraId="3C084841" w14:textId="77777777" w:rsidTr="00651BCE">
        <w:trPr>
          <w:trHeight w:val="283"/>
        </w:trPr>
        <w:tc>
          <w:tcPr>
            <w:tcW w:w="993" w:type="dxa"/>
            <w:vAlign w:val="center"/>
          </w:tcPr>
          <w:p w14:paraId="1612E03D" w14:textId="77777777" w:rsidR="003206F5" w:rsidRPr="00283AD3" w:rsidRDefault="003206F5" w:rsidP="00651BCE">
            <w:pPr>
              <w:spacing w:before="60" w:after="60"/>
              <w:rPr>
                <w:rFonts w:cs="Arial"/>
                <w:sz w:val="20"/>
                <w:szCs w:val="20"/>
              </w:rPr>
            </w:pPr>
            <w:r w:rsidRPr="00283AD3">
              <w:rPr>
                <w:rFonts w:cs="Arial"/>
                <w:sz w:val="20"/>
                <w:szCs w:val="20"/>
              </w:rPr>
              <w:t>13.4.1</w:t>
            </w:r>
          </w:p>
        </w:tc>
        <w:tc>
          <w:tcPr>
            <w:tcW w:w="425" w:type="dxa"/>
            <w:vAlign w:val="center"/>
          </w:tcPr>
          <w:p w14:paraId="6D3153F5" w14:textId="77777777" w:rsidR="003206F5" w:rsidRPr="00283AD3" w:rsidRDefault="003206F5" w:rsidP="00651BCE">
            <w:pPr>
              <w:spacing w:before="60" w:after="60"/>
              <w:jc w:val="center"/>
              <w:rPr>
                <w:rFonts w:cs="Arial"/>
                <w:sz w:val="20"/>
                <w:szCs w:val="20"/>
              </w:rPr>
            </w:pPr>
          </w:p>
        </w:tc>
        <w:tc>
          <w:tcPr>
            <w:tcW w:w="490" w:type="dxa"/>
            <w:vAlign w:val="center"/>
          </w:tcPr>
          <w:p w14:paraId="186EC901" w14:textId="77777777" w:rsidR="003206F5" w:rsidRPr="00283AD3" w:rsidRDefault="003206F5" w:rsidP="00651BCE">
            <w:pPr>
              <w:spacing w:before="60" w:after="60"/>
              <w:jc w:val="center"/>
              <w:rPr>
                <w:rFonts w:cs="Arial"/>
                <w:sz w:val="20"/>
                <w:szCs w:val="20"/>
              </w:rPr>
            </w:pPr>
          </w:p>
        </w:tc>
        <w:tc>
          <w:tcPr>
            <w:tcW w:w="540" w:type="dxa"/>
            <w:vAlign w:val="center"/>
          </w:tcPr>
          <w:p w14:paraId="6D21ED86"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49A2166E"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6A435166"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3396B549" w14:textId="77777777" w:rsidR="003206F5" w:rsidRPr="00283AD3" w:rsidRDefault="003206F5" w:rsidP="00651BCE">
            <w:pPr>
              <w:spacing w:before="60" w:after="60"/>
              <w:jc w:val="center"/>
              <w:rPr>
                <w:rFonts w:cs="Arial"/>
                <w:sz w:val="20"/>
                <w:szCs w:val="20"/>
              </w:rPr>
            </w:pPr>
          </w:p>
        </w:tc>
        <w:tc>
          <w:tcPr>
            <w:tcW w:w="540" w:type="dxa"/>
            <w:vAlign w:val="center"/>
          </w:tcPr>
          <w:p w14:paraId="37B57555" w14:textId="77777777" w:rsidR="003206F5" w:rsidRPr="00283AD3" w:rsidRDefault="003206F5" w:rsidP="00651BCE">
            <w:pPr>
              <w:spacing w:before="60" w:after="60"/>
              <w:jc w:val="center"/>
              <w:rPr>
                <w:rFonts w:cs="Arial"/>
                <w:sz w:val="20"/>
                <w:szCs w:val="20"/>
              </w:rPr>
            </w:pPr>
          </w:p>
        </w:tc>
        <w:tc>
          <w:tcPr>
            <w:tcW w:w="5940" w:type="dxa"/>
            <w:vAlign w:val="center"/>
          </w:tcPr>
          <w:p w14:paraId="4763001E" w14:textId="77777777" w:rsidR="003206F5" w:rsidRPr="0094106F" w:rsidRDefault="003206F5" w:rsidP="00651BCE">
            <w:pPr>
              <w:spacing w:before="60" w:after="60"/>
              <w:rPr>
                <w:rFonts w:cs="Arial"/>
                <w:sz w:val="20"/>
                <w:szCs w:val="20"/>
              </w:rPr>
            </w:pPr>
            <w:r w:rsidRPr="0094106F">
              <w:rPr>
                <w:rFonts w:cs="Arial"/>
                <w:sz w:val="20"/>
                <w:szCs w:val="20"/>
              </w:rPr>
              <w:t>Completed at EEP18</w:t>
            </w:r>
          </w:p>
        </w:tc>
      </w:tr>
      <w:tr w:rsidR="003206F5" w:rsidRPr="00283AD3" w14:paraId="10A7289E" w14:textId="77777777" w:rsidTr="00651BCE">
        <w:trPr>
          <w:trHeight w:val="283"/>
        </w:trPr>
        <w:tc>
          <w:tcPr>
            <w:tcW w:w="993" w:type="dxa"/>
            <w:vAlign w:val="center"/>
          </w:tcPr>
          <w:p w14:paraId="24C8B8C9" w14:textId="77777777" w:rsidR="003206F5" w:rsidRPr="00283AD3" w:rsidRDefault="003206F5" w:rsidP="00651BCE">
            <w:pPr>
              <w:spacing w:before="60" w:after="60"/>
              <w:rPr>
                <w:rFonts w:cs="Arial"/>
                <w:sz w:val="20"/>
                <w:szCs w:val="20"/>
              </w:rPr>
            </w:pPr>
            <w:r w:rsidRPr="00283AD3">
              <w:rPr>
                <w:rFonts w:cs="Arial"/>
                <w:sz w:val="20"/>
                <w:szCs w:val="20"/>
              </w:rPr>
              <w:t>14.1.1</w:t>
            </w:r>
          </w:p>
        </w:tc>
        <w:tc>
          <w:tcPr>
            <w:tcW w:w="425" w:type="dxa"/>
            <w:vAlign w:val="center"/>
          </w:tcPr>
          <w:p w14:paraId="4365C253" w14:textId="77777777" w:rsidR="003206F5" w:rsidRPr="00283AD3" w:rsidRDefault="003206F5" w:rsidP="00651BCE">
            <w:pPr>
              <w:spacing w:before="60" w:after="60"/>
              <w:jc w:val="center"/>
              <w:rPr>
                <w:rFonts w:cs="Arial"/>
                <w:sz w:val="20"/>
                <w:szCs w:val="20"/>
              </w:rPr>
            </w:pPr>
          </w:p>
        </w:tc>
        <w:tc>
          <w:tcPr>
            <w:tcW w:w="490" w:type="dxa"/>
            <w:vAlign w:val="center"/>
          </w:tcPr>
          <w:p w14:paraId="31DCB2AF"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7ABFB6D1"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27D56890"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411920DF"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7C0EEC91"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6396638B"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940" w:type="dxa"/>
            <w:vAlign w:val="center"/>
          </w:tcPr>
          <w:p w14:paraId="1B75C8DB" w14:textId="3290B0AC" w:rsidR="003206F5" w:rsidRPr="003206F5" w:rsidRDefault="003206F5" w:rsidP="003206F5">
            <w:pPr>
              <w:rPr>
                <w:rFonts w:cs="Arial"/>
                <w:color w:val="000000" w:themeColor="text1"/>
                <w:sz w:val="20"/>
                <w:szCs w:val="20"/>
              </w:rPr>
            </w:pPr>
            <w:r w:rsidRPr="003206F5">
              <w:rPr>
                <w:rFonts w:cs="Arial"/>
                <w:color w:val="000000" w:themeColor="text1"/>
                <w:sz w:val="20"/>
                <w:szCs w:val="20"/>
                <w:highlight w:val="green"/>
              </w:rPr>
              <w:t>Completed at EEP21</w:t>
            </w:r>
          </w:p>
        </w:tc>
      </w:tr>
      <w:tr w:rsidR="003206F5" w:rsidRPr="00283AD3" w14:paraId="2136FC62" w14:textId="77777777" w:rsidTr="00651BCE">
        <w:trPr>
          <w:trHeight w:val="283"/>
        </w:trPr>
        <w:tc>
          <w:tcPr>
            <w:tcW w:w="993" w:type="dxa"/>
            <w:vAlign w:val="center"/>
          </w:tcPr>
          <w:p w14:paraId="77CDEB92" w14:textId="77777777" w:rsidR="003206F5" w:rsidRPr="00283AD3" w:rsidRDefault="003206F5" w:rsidP="00651BCE">
            <w:pPr>
              <w:spacing w:before="60" w:after="60"/>
              <w:rPr>
                <w:rFonts w:cs="Arial"/>
                <w:sz w:val="20"/>
                <w:szCs w:val="20"/>
              </w:rPr>
            </w:pPr>
            <w:r w:rsidRPr="00283AD3">
              <w:rPr>
                <w:rFonts w:cs="Arial"/>
                <w:sz w:val="20"/>
                <w:szCs w:val="20"/>
              </w:rPr>
              <w:t>15.1.1</w:t>
            </w:r>
          </w:p>
        </w:tc>
        <w:tc>
          <w:tcPr>
            <w:tcW w:w="425" w:type="dxa"/>
            <w:vAlign w:val="center"/>
          </w:tcPr>
          <w:p w14:paraId="31D32664" w14:textId="77777777" w:rsidR="003206F5" w:rsidRPr="00283AD3" w:rsidRDefault="003206F5" w:rsidP="00651BCE">
            <w:pPr>
              <w:spacing w:before="60" w:after="60"/>
              <w:jc w:val="center"/>
              <w:rPr>
                <w:rFonts w:cs="Arial"/>
                <w:sz w:val="20"/>
                <w:szCs w:val="20"/>
              </w:rPr>
            </w:pPr>
          </w:p>
        </w:tc>
        <w:tc>
          <w:tcPr>
            <w:tcW w:w="490" w:type="dxa"/>
            <w:vAlign w:val="center"/>
          </w:tcPr>
          <w:p w14:paraId="0C74A8F7"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7282CF03"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1F4CAAA4"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5B3B157E" w14:textId="77777777" w:rsidR="003206F5" w:rsidRPr="00283AD3" w:rsidRDefault="003206F5" w:rsidP="00651BCE">
            <w:pPr>
              <w:spacing w:before="60" w:after="60"/>
              <w:jc w:val="center"/>
              <w:rPr>
                <w:rFonts w:cs="Arial"/>
                <w:sz w:val="20"/>
                <w:szCs w:val="20"/>
              </w:rPr>
            </w:pPr>
          </w:p>
        </w:tc>
        <w:tc>
          <w:tcPr>
            <w:tcW w:w="540" w:type="dxa"/>
            <w:vAlign w:val="center"/>
          </w:tcPr>
          <w:p w14:paraId="04B45A4B" w14:textId="77777777" w:rsidR="003206F5" w:rsidRPr="00283AD3" w:rsidRDefault="003206F5" w:rsidP="00651BCE">
            <w:pPr>
              <w:spacing w:before="60" w:after="60"/>
              <w:jc w:val="center"/>
              <w:rPr>
                <w:rFonts w:cs="Arial"/>
                <w:sz w:val="20"/>
                <w:szCs w:val="20"/>
              </w:rPr>
            </w:pPr>
          </w:p>
        </w:tc>
        <w:tc>
          <w:tcPr>
            <w:tcW w:w="540" w:type="dxa"/>
            <w:vAlign w:val="center"/>
          </w:tcPr>
          <w:p w14:paraId="15F8A8B8" w14:textId="77777777" w:rsidR="003206F5" w:rsidRPr="00283AD3" w:rsidRDefault="003206F5" w:rsidP="00651BCE">
            <w:pPr>
              <w:spacing w:before="60" w:after="60"/>
              <w:jc w:val="center"/>
              <w:rPr>
                <w:rFonts w:cs="Arial"/>
                <w:sz w:val="20"/>
                <w:szCs w:val="20"/>
              </w:rPr>
            </w:pPr>
          </w:p>
        </w:tc>
        <w:tc>
          <w:tcPr>
            <w:tcW w:w="5940" w:type="dxa"/>
            <w:vAlign w:val="center"/>
          </w:tcPr>
          <w:p w14:paraId="7F6D5A87" w14:textId="77777777" w:rsidR="003206F5" w:rsidRPr="0094106F" w:rsidRDefault="003206F5" w:rsidP="00651BCE">
            <w:pPr>
              <w:spacing w:before="60" w:after="60"/>
              <w:rPr>
                <w:rFonts w:cs="Arial"/>
                <w:sz w:val="20"/>
                <w:szCs w:val="20"/>
              </w:rPr>
            </w:pPr>
            <w:r w:rsidRPr="0094106F">
              <w:rPr>
                <w:rFonts w:cs="Arial"/>
                <w:sz w:val="20"/>
                <w:szCs w:val="20"/>
              </w:rPr>
              <w:t>Completed at EEP18</w:t>
            </w:r>
          </w:p>
        </w:tc>
      </w:tr>
      <w:tr w:rsidR="003206F5" w:rsidRPr="00283AD3" w14:paraId="28F1F435" w14:textId="77777777" w:rsidTr="00651BCE">
        <w:trPr>
          <w:trHeight w:val="283"/>
        </w:trPr>
        <w:tc>
          <w:tcPr>
            <w:tcW w:w="993" w:type="dxa"/>
            <w:vAlign w:val="center"/>
          </w:tcPr>
          <w:p w14:paraId="557D0182" w14:textId="77777777" w:rsidR="003206F5" w:rsidRPr="00283AD3" w:rsidRDefault="003206F5" w:rsidP="00651BCE">
            <w:pPr>
              <w:spacing w:before="60" w:after="60"/>
              <w:rPr>
                <w:rFonts w:cs="Arial"/>
                <w:sz w:val="20"/>
                <w:szCs w:val="20"/>
              </w:rPr>
            </w:pPr>
            <w:r w:rsidRPr="00283AD3">
              <w:rPr>
                <w:rFonts w:cs="Arial"/>
                <w:sz w:val="20"/>
                <w:szCs w:val="20"/>
              </w:rPr>
              <w:t>15.1.2</w:t>
            </w:r>
          </w:p>
        </w:tc>
        <w:tc>
          <w:tcPr>
            <w:tcW w:w="425" w:type="dxa"/>
            <w:vAlign w:val="center"/>
          </w:tcPr>
          <w:p w14:paraId="37AFC420" w14:textId="77777777" w:rsidR="003206F5" w:rsidRPr="00283AD3" w:rsidRDefault="003206F5" w:rsidP="00651BCE">
            <w:pPr>
              <w:spacing w:before="60" w:after="60"/>
              <w:jc w:val="center"/>
              <w:rPr>
                <w:rFonts w:cs="Arial"/>
                <w:sz w:val="20"/>
                <w:szCs w:val="20"/>
              </w:rPr>
            </w:pPr>
          </w:p>
        </w:tc>
        <w:tc>
          <w:tcPr>
            <w:tcW w:w="490" w:type="dxa"/>
            <w:vAlign w:val="center"/>
          </w:tcPr>
          <w:p w14:paraId="6D03C8AD"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453698DF"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5A937EF3"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677A053E"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4F281AFA"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509FC189" w14:textId="77777777" w:rsidR="003206F5" w:rsidRPr="00283AD3" w:rsidRDefault="003206F5" w:rsidP="00651BCE">
            <w:pPr>
              <w:spacing w:before="60" w:after="60"/>
              <w:jc w:val="center"/>
              <w:rPr>
                <w:rFonts w:cs="Arial"/>
                <w:sz w:val="20"/>
                <w:szCs w:val="20"/>
              </w:rPr>
            </w:pPr>
          </w:p>
        </w:tc>
        <w:tc>
          <w:tcPr>
            <w:tcW w:w="5940" w:type="dxa"/>
            <w:vAlign w:val="center"/>
          </w:tcPr>
          <w:p w14:paraId="1BD08102" w14:textId="77777777" w:rsidR="003206F5" w:rsidRPr="0094106F" w:rsidRDefault="003206F5" w:rsidP="00651BCE">
            <w:pPr>
              <w:spacing w:before="60" w:after="60"/>
              <w:rPr>
                <w:rFonts w:cs="Arial"/>
                <w:sz w:val="20"/>
                <w:szCs w:val="20"/>
              </w:rPr>
            </w:pPr>
            <w:r w:rsidRPr="0094106F">
              <w:rPr>
                <w:rFonts w:cs="Arial"/>
                <w:sz w:val="20"/>
                <w:szCs w:val="20"/>
              </w:rPr>
              <w:t>Completed at EEP19</w:t>
            </w:r>
          </w:p>
        </w:tc>
      </w:tr>
      <w:tr w:rsidR="003206F5" w:rsidRPr="00283AD3" w14:paraId="48E3F56B" w14:textId="77777777" w:rsidTr="00651BCE">
        <w:trPr>
          <w:trHeight w:val="283"/>
        </w:trPr>
        <w:tc>
          <w:tcPr>
            <w:tcW w:w="993" w:type="dxa"/>
            <w:vAlign w:val="center"/>
          </w:tcPr>
          <w:p w14:paraId="65325DDC" w14:textId="77777777" w:rsidR="003206F5" w:rsidRPr="00283AD3" w:rsidRDefault="003206F5" w:rsidP="00651BCE">
            <w:pPr>
              <w:spacing w:before="60" w:after="60"/>
              <w:rPr>
                <w:rFonts w:cs="Arial"/>
                <w:sz w:val="20"/>
                <w:szCs w:val="20"/>
              </w:rPr>
            </w:pPr>
            <w:r w:rsidRPr="00283AD3">
              <w:rPr>
                <w:rFonts w:cs="Arial"/>
                <w:sz w:val="20"/>
                <w:szCs w:val="20"/>
              </w:rPr>
              <w:t>16.1.1</w:t>
            </w:r>
          </w:p>
        </w:tc>
        <w:tc>
          <w:tcPr>
            <w:tcW w:w="425" w:type="dxa"/>
            <w:vAlign w:val="center"/>
          </w:tcPr>
          <w:p w14:paraId="58479B22" w14:textId="77777777" w:rsidR="003206F5" w:rsidRPr="00283AD3" w:rsidRDefault="003206F5" w:rsidP="00651BCE">
            <w:pPr>
              <w:spacing w:before="60" w:after="60"/>
              <w:jc w:val="center"/>
              <w:rPr>
                <w:rFonts w:cs="Arial"/>
                <w:sz w:val="20"/>
                <w:szCs w:val="20"/>
              </w:rPr>
            </w:pPr>
          </w:p>
        </w:tc>
        <w:tc>
          <w:tcPr>
            <w:tcW w:w="490" w:type="dxa"/>
            <w:vAlign w:val="center"/>
          </w:tcPr>
          <w:p w14:paraId="4E175BDD" w14:textId="77777777" w:rsidR="003206F5" w:rsidRPr="00283AD3" w:rsidRDefault="003206F5" w:rsidP="00651BCE">
            <w:pPr>
              <w:spacing w:before="60" w:after="60"/>
              <w:jc w:val="center"/>
              <w:rPr>
                <w:rFonts w:cs="Arial"/>
                <w:sz w:val="20"/>
                <w:szCs w:val="20"/>
              </w:rPr>
            </w:pPr>
          </w:p>
        </w:tc>
        <w:tc>
          <w:tcPr>
            <w:tcW w:w="540" w:type="dxa"/>
            <w:vAlign w:val="center"/>
          </w:tcPr>
          <w:p w14:paraId="712C186E"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43B22A6C"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251251D2"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4AD99DEF"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40" w:type="dxa"/>
            <w:vAlign w:val="center"/>
          </w:tcPr>
          <w:p w14:paraId="198CBFF4" w14:textId="77777777" w:rsidR="003206F5" w:rsidRPr="00283AD3" w:rsidRDefault="003206F5" w:rsidP="00651BCE">
            <w:pPr>
              <w:spacing w:before="60" w:after="60"/>
              <w:jc w:val="center"/>
              <w:rPr>
                <w:rFonts w:cs="Arial"/>
                <w:sz w:val="20"/>
                <w:szCs w:val="20"/>
              </w:rPr>
            </w:pPr>
            <w:r w:rsidRPr="00283AD3">
              <w:rPr>
                <w:rFonts w:cs="Arial"/>
                <w:sz w:val="20"/>
                <w:szCs w:val="20"/>
              </w:rPr>
              <w:t>■</w:t>
            </w:r>
          </w:p>
        </w:tc>
        <w:tc>
          <w:tcPr>
            <w:tcW w:w="5940" w:type="dxa"/>
            <w:vAlign w:val="center"/>
          </w:tcPr>
          <w:p w14:paraId="47ACBD38" w14:textId="35FC099A" w:rsidR="003206F5" w:rsidRPr="0094106F" w:rsidRDefault="003206F5" w:rsidP="00651BCE">
            <w:pPr>
              <w:spacing w:before="60" w:after="60"/>
              <w:rPr>
                <w:rFonts w:cs="Arial"/>
                <w:sz w:val="20"/>
                <w:szCs w:val="20"/>
              </w:rPr>
            </w:pPr>
            <w:r w:rsidRPr="007C3A89">
              <w:rPr>
                <w:rFonts w:cs="Arial"/>
                <w:color w:val="000000" w:themeColor="text1"/>
                <w:sz w:val="20"/>
                <w:szCs w:val="20"/>
                <w:highlight w:val="green"/>
              </w:rPr>
              <w:t>Workshop successfully concluded in Greenland in Oct 2013</w:t>
            </w:r>
          </w:p>
        </w:tc>
      </w:tr>
    </w:tbl>
    <w:p w14:paraId="6C4AEF2C" w14:textId="77777777" w:rsidR="00651BCE" w:rsidRPr="00283AD3" w:rsidRDefault="00651BCE" w:rsidP="00651BCE">
      <w:pPr>
        <w:pStyle w:val="Subtitle"/>
        <w:rPr>
          <w:rFonts w:ascii="Arial" w:hAnsi="Arial" w:cs="Arial"/>
          <w:sz w:val="20"/>
          <w:szCs w:val="20"/>
        </w:rPr>
      </w:pPr>
      <w:r w:rsidRPr="00283AD3">
        <w:rPr>
          <w:rFonts w:ascii="Arial" w:hAnsi="Arial" w:cs="Arial"/>
          <w:sz w:val="20"/>
          <w:szCs w:val="20"/>
        </w:rPr>
        <w:br w:type="page"/>
      </w:r>
    </w:p>
    <w:p w14:paraId="11C65B01" w14:textId="77777777" w:rsidR="00651BCE" w:rsidRPr="00DD3192" w:rsidRDefault="00651BCE" w:rsidP="00651BCE">
      <w:pPr>
        <w:pStyle w:val="Subtitle"/>
        <w:rPr>
          <w:rFonts w:ascii="Arial" w:hAnsi="Arial" w:cs="Arial"/>
          <w:i w:val="0"/>
          <w:color w:val="000000" w:themeColor="text1"/>
        </w:rPr>
      </w:pPr>
      <w:r w:rsidRPr="00DD3192">
        <w:rPr>
          <w:rFonts w:ascii="Arial" w:hAnsi="Arial" w:cs="Arial"/>
          <w:i w:val="0"/>
          <w:color w:val="000000" w:themeColor="text1"/>
        </w:rPr>
        <w:lastRenderedPageBreak/>
        <w:t>WG2 – Heritage, Conservation and Civil Engineering - Chairman: B. McIntosh</w:t>
      </w:r>
    </w:p>
    <w:p w14:paraId="019DFE1F" w14:textId="77777777" w:rsidR="00651BCE" w:rsidRPr="00DD3192" w:rsidRDefault="00651BCE" w:rsidP="00651BCE">
      <w:pPr>
        <w:pStyle w:val="Subtitle"/>
        <w:tabs>
          <w:tab w:val="left" w:pos="1134"/>
        </w:tabs>
        <w:rPr>
          <w:rFonts w:ascii="Arial" w:hAnsi="Arial" w:cs="Arial"/>
          <w:i w:val="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3"/>
        <w:gridCol w:w="1637"/>
        <w:gridCol w:w="776"/>
        <w:gridCol w:w="2977"/>
        <w:gridCol w:w="992"/>
        <w:gridCol w:w="4253"/>
        <w:gridCol w:w="1341"/>
        <w:gridCol w:w="2090"/>
      </w:tblGrid>
      <w:tr w:rsidR="00651BCE" w:rsidRPr="00DD3192" w14:paraId="74F0DDD5" w14:textId="77777777" w:rsidTr="00651BCE">
        <w:trPr>
          <w:cantSplit/>
          <w:tblHeader/>
        </w:trPr>
        <w:tc>
          <w:tcPr>
            <w:tcW w:w="672" w:type="dxa"/>
            <w:shd w:val="clear" w:color="auto" w:fill="EEECE1"/>
            <w:vAlign w:val="center"/>
          </w:tcPr>
          <w:p w14:paraId="252AAD0D" w14:textId="77777777" w:rsidR="00651BCE" w:rsidRPr="00DD3192" w:rsidRDefault="00651BCE" w:rsidP="00657EBB">
            <w:pPr>
              <w:pStyle w:val="BodyText"/>
            </w:pPr>
            <w:r w:rsidRPr="00DD3192">
              <w:t>Task No</w:t>
            </w:r>
          </w:p>
        </w:tc>
        <w:tc>
          <w:tcPr>
            <w:tcW w:w="1637" w:type="dxa"/>
            <w:shd w:val="clear" w:color="auto" w:fill="EEECE1"/>
            <w:vAlign w:val="center"/>
          </w:tcPr>
          <w:p w14:paraId="713D91A1" w14:textId="77777777" w:rsidR="00651BCE" w:rsidRPr="00DD3192" w:rsidRDefault="00651BCE" w:rsidP="00657EBB">
            <w:pPr>
              <w:pStyle w:val="BodyText"/>
            </w:pPr>
            <w:r w:rsidRPr="00DD3192">
              <w:t>Task</w:t>
            </w:r>
          </w:p>
        </w:tc>
        <w:tc>
          <w:tcPr>
            <w:tcW w:w="776" w:type="dxa"/>
            <w:shd w:val="clear" w:color="auto" w:fill="EEECE1"/>
            <w:vAlign w:val="center"/>
          </w:tcPr>
          <w:p w14:paraId="6208C4E2" w14:textId="77777777" w:rsidR="00651BCE" w:rsidRPr="00DD3192" w:rsidRDefault="00651BCE" w:rsidP="00657EBB">
            <w:pPr>
              <w:pStyle w:val="BodyText"/>
            </w:pPr>
            <w:proofErr w:type="spellStart"/>
            <w:r w:rsidRPr="00DD3192">
              <w:t>Obj</w:t>
            </w:r>
            <w:proofErr w:type="spellEnd"/>
            <w:r w:rsidRPr="00DD3192">
              <w:t xml:space="preserve"> No</w:t>
            </w:r>
          </w:p>
        </w:tc>
        <w:tc>
          <w:tcPr>
            <w:tcW w:w="2977" w:type="dxa"/>
            <w:shd w:val="clear" w:color="auto" w:fill="EEECE1"/>
            <w:vAlign w:val="center"/>
          </w:tcPr>
          <w:p w14:paraId="05761036" w14:textId="77777777" w:rsidR="00651BCE" w:rsidRPr="00DD3192" w:rsidRDefault="00651BCE" w:rsidP="00657EBB">
            <w:pPr>
              <w:pStyle w:val="BodyText"/>
            </w:pPr>
            <w:r w:rsidRPr="00DD3192">
              <w:t>Objective</w:t>
            </w:r>
          </w:p>
        </w:tc>
        <w:tc>
          <w:tcPr>
            <w:tcW w:w="992" w:type="dxa"/>
            <w:shd w:val="clear" w:color="auto" w:fill="EEECE1"/>
            <w:vAlign w:val="center"/>
          </w:tcPr>
          <w:p w14:paraId="1D588FA2" w14:textId="77777777" w:rsidR="00651BCE" w:rsidRPr="00DD3192" w:rsidRDefault="00651BCE" w:rsidP="00657EBB">
            <w:pPr>
              <w:pStyle w:val="BodyText"/>
            </w:pPr>
            <w:r w:rsidRPr="00DD3192">
              <w:t>Activity No</w:t>
            </w:r>
          </w:p>
        </w:tc>
        <w:tc>
          <w:tcPr>
            <w:tcW w:w="4253" w:type="dxa"/>
            <w:shd w:val="clear" w:color="auto" w:fill="EEECE1"/>
            <w:vAlign w:val="center"/>
          </w:tcPr>
          <w:p w14:paraId="698AED2D" w14:textId="77777777" w:rsidR="00651BCE" w:rsidRPr="00DD3192" w:rsidRDefault="00651BCE" w:rsidP="00657EBB">
            <w:pPr>
              <w:pStyle w:val="BodyText"/>
            </w:pPr>
            <w:r w:rsidRPr="00DD3192">
              <w:t>Details of work to be undertaken</w:t>
            </w:r>
          </w:p>
        </w:tc>
        <w:tc>
          <w:tcPr>
            <w:tcW w:w="1341" w:type="dxa"/>
            <w:shd w:val="clear" w:color="auto" w:fill="EEECE1"/>
            <w:vAlign w:val="center"/>
          </w:tcPr>
          <w:p w14:paraId="11B9C173" w14:textId="77777777" w:rsidR="00651BCE" w:rsidRPr="00DD3192" w:rsidRDefault="00651BCE" w:rsidP="00657EBB">
            <w:pPr>
              <w:pStyle w:val="BodyText"/>
            </w:pPr>
            <w:r w:rsidRPr="00DD3192">
              <w:t>Expected completion</w:t>
            </w:r>
          </w:p>
        </w:tc>
        <w:tc>
          <w:tcPr>
            <w:tcW w:w="2090" w:type="dxa"/>
            <w:shd w:val="clear" w:color="auto" w:fill="EEECE1"/>
            <w:vAlign w:val="center"/>
          </w:tcPr>
          <w:p w14:paraId="1E3F140C" w14:textId="77777777" w:rsidR="00651BCE" w:rsidRPr="00DD3192" w:rsidRDefault="00651BCE" w:rsidP="00657EBB">
            <w:pPr>
              <w:pStyle w:val="BodyText"/>
            </w:pPr>
            <w:r w:rsidRPr="00DD3192">
              <w:t>Comments</w:t>
            </w:r>
          </w:p>
        </w:tc>
      </w:tr>
      <w:tr w:rsidR="00E204F2" w:rsidRPr="00DD3192" w14:paraId="2B2A3963" w14:textId="77777777" w:rsidTr="00651BCE">
        <w:trPr>
          <w:tblHeader/>
        </w:trPr>
        <w:tc>
          <w:tcPr>
            <w:tcW w:w="672" w:type="dxa"/>
            <w:vMerge w:val="restart"/>
            <w:vAlign w:val="center"/>
          </w:tcPr>
          <w:p w14:paraId="577B2D89" w14:textId="77777777" w:rsidR="00651BCE" w:rsidRPr="00DD3192" w:rsidRDefault="00651BCE"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t>9</w:t>
            </w:r>
          </w:p>
        </w:tc>
        <w:tc>
          <w:tcPr>
            <w:tcW w:w="1637" w:type="dxa"/>
            <w:vMerge w:val="restart"/>
            <w:vAlign w:val="center"/>
          </w:tcPr>
          <w:p w14:paraId="2B8ED609" w14:textId="77777777" w:rsidR="00651BCE" w:rsidRPr="00DD3192" w:rsidRDefault="00651BCE" w:rsidP="00657EBB">
            <w:pPr>
              <w:pStyle w:val="BodyText"/>
            </w:pPr>
            <w:r w:rsidRPr="00DD3192">
              <w:t>Heritage and Conservation</w:t>
            </w:r>
          </w:p>
        </w:tc>
        <w:tc>
          <w:tcPr>
            <w:tcW w:w="776" w:type="dxa"/>
            <w:vAlign w:val="center"/>
          </w:tcPr>
          <w:p w14:paraId="21B5D503" w14:textId="77777777" w:rsidR="00651BCE" w:rsidRPr="00DD3192" w:rsidRDefault="00651BCE" w:rsidP="00657EBB">
            <w:pPr>
              <w:pStyle w:val="BodyText"/>
            </w:pPr>
            <w:r w:rsidRPr="00DD3192">
              <w:t>9.1</w:t>
            </w:r>
          </w:p>
        </w:tc>
        <w:tc>
          <w:tcPr>
            <w:tcW w:w="2977" w:type="dxa"/>
            <w:vAlign w:val="center"/>
          </w:tcPr>
          <w:p w14:paraId="57B9A157" w14:textId="77777777" w:rsidR="00651BCE" w:rsidRPr="00DD3192" w:rsidRDefault="00651BCE" w:rsidP="00657EBB">
            <w:pPr>
              <w:pStyle w:val="BodyText"/>
            </w:pPr>
            <w:r w:rsidRPr="00DD3192">
              <w:t>Maintain the IALA Lighthouse Conservation Manual.</w:t>
            </w:r>
          </w:p>
        </w:tc>
        <w:tc>
          <w:tcPr>
            <w:tcW w:w="992" w:type="dxa"/>
            <w:vAlign w:val="center"/>
          </w:tcPr>
          <w:p w14:paraId="076F6ADD" w14:textId="77777777" w:rsidR="00651BCE" w:rsidRPr="00DD3192" w:rsidRDefault="00651BCE" w:rsidP="00657EBB">
            <w:pPr>
              <w:pStyle w:val="BodyText"/>
            </w:pPr>
            <w:r w:rsidRPr="00DD3192">
              <w:t>9.1.1</w:t>
            </w:r>
          </w:p>
        </w:tc>
        <w:tc>
          <w:tcPr>
            <w:tcW w:w="4253" w:type="dxa"/>
            <w:vAlign w:val="center"/>
          </w:tcPr>
          <w:p w14:paraId="5863551C" w14:textId="77777777" w:rsidR="00651BCE" w:rsidRPr="00DD3192" w:rsidRDefault="00651BCE" w:rsidP="00657EBB">
            <w:pPr>
              <w:pStyle w:val="BodyText"/>
            </w:pPr>
            <w:r w:rsidRPr="00DD3192">
              <w:t>Update the IALA Lighthouse Conservation Manual</w:t>
            </w:r>
          </w:p>
          <w:p w14:paraId="75C4EF2E" w14:textId="77777777" w:rsidR="00651BCE" w:rsidRPr="00DD3192" w:rsidRDefault="00651BCE" w:rsidP="00657EBB">
            <w:pPr>
              <w:pStyle w:val="BodyText"/>
            </w:pPr>
            <w:r w:rsidRPr="00DD3192">
              <w:t>Update existing chapters</w:t>
            </w:r>
          </w:p>
          <w:p w14:paraId="1F18BA03" w14:textId="77777777" w:rsidR="00651BCE" w:rsidRPr="00DD3192" w:rsidRDefault="00651BCE" w:rsidP="00657EBB">
            <w:pPr>
              <w:pStyle w:val="BodyText"/>
            </w:pPr>
            <w:r w:rsidRPr="00DD3192">
              <w:t>Include additional guidelines from previous session as new chapters</w:t>
            </w:r>
          </w:p>
          <w:p w14:paraId="12A4DA23" w14:textId="77777777" w:rsidR="00651BCE" w:rsidRPr="00DD3192" w:rsidRDefault="00651BCE" w:rsidP="00657EBB">
            <w:pPr>
              <w:pStyle w:val="BodyText"/>
            </w:pPr>
            <w:r w:rsidRPr="00DD3192">
              <w:t>Include additional guidelines from current session as new chapters.</w:t>
            </w:r>
          </w:p>
          <w:p w14:paraId="59512A69" w14:textId="77777777" w:rsidR="00651BCE" w:rsidRPr="00DD3192" w:rsidRDefault="00651BCE" w:rsidP="00657EBB">
            <w:pPr>
              <w:pStyle w:val="BodyText"/>
            </w:pPr>
            <w:r w:rsidRPr="00DD3192">
              <w:t xml:space="preserve">Publish new version 2 on Heritage page on IALA Website </w:t>
            </w:r>
          </w:p>
        </w:tc>
        <w:tc>
          <w:tcPr>
            <w:tcW w:w="1341" w:type="dxa"/>
            <w:vAlign w:val="center"/>
          </w:tcPr>
          <w:p w14:paraId="19D4D2BE" w14:textId="77777777" w:rsidR="00651BCE" w:rsidRPr="00DD3192" w:rsidRDefault="00651BCE" w:rsidP="00657EBB">
            <w:pPr>
              <w:pStyle w:val="BodyText"/>
            </w:pPr>
            <w:r w:rsidRPr="00DD3192">
              <w:t>EEP21</w:t>
            </w:r>
          </w:p>
        </w:tc>
        <w:tc>
          <w:tcPr>
            <w:tcW w:w="2090" w:type="dxa"/>
            <w:vAlign w:val="center"/>
          </w:tcPr>
          <w:p w14:paraId="14A57946" w14:textId="278D3B7C" w:rsidR="00651BCE" w:rsidRPr="00DD3192" w:rsidRDefault="005116CA" w:rsidP="009A35BC">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t>On</w:t>
            </w:r>
            <w:r w:rsidR="009A35BC">
              <w:rPr>
                <w:rFonts w:ascii="Arial" w:hAnsi="Arial" w:cs="Arial"/>
                <w:i w:val="0"/>
                <w:color w:val="000000" w:themeColor="text1"/>
                <w:sz w:val="20"/>
                <w:szCs w:val="20"/>
              </w:rPr>
              <w:t>-</w:t>
            </w:r>
            <w:r w:rsidRPr="00DD3192">
              <w:rPr>
                <w:rFonts w:ascii="Arial" w:hAnsi="Arial" w:cs="Arial"/>
                <w:i w:val="0"/>
                <w:color w:val="000000" w:themeColor="text1"/>
                <w:sz w:val="20"/>
                <w:szCs w:val="20"/>
              </w:rPr>
              <w:t>going</w:t>
            </w:r>
          </w:p>
        </w:tc>
      </w:tr>
      <w:tr w:rsidR="00E204F2" w:rsidRPr="00DD3192" w14:paraId="6EC8F98D" w14:textId="77777777" w:rsidTr="00651BCE">
        <w:trPr>
          <w:tblHeader/>
        </w:trPr>
        <w:tc>
          <w:tcPr>
            <w:tcW w:w="672" w:type="dxa"/>
            <w:vMerge/>
            <w:vAlign w:val="center"/>
          </w:tcPr>
          <w:p w14:paraId="0DE86555"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637" w:type="dxa"/>
            <w:vMerge/>
          </w:tcPr>
          <w:p w14:paraId="2784239B" w14:textId="77777777" w:rsidR="00651BCE" w:rsidRPr="00DD3192" w:rsidRDefault="00651BCE" w:rsidP="00657EBB">
            <w:pPr>
              <w:pStyle w:val="BodyText"/>
            </w:pPr>
          </w:p>
        </w:tc>
        <w:tc>
          <w:tcPr>
            <w:tcW w:w="776" w:type="dxa"/>
            <w:vAlign w:val="center"/>
          </w:tcPr>
          <w:p w14:paraId="1356ADDB" w14:textId="77777777" w:rsidR="00651BCE" w:rsidRPr="00DD3192" w:rsidRDefault="00651BCE" w:rsidP="00657EBB">
            <w:pPr>
              <w:pStyle w:val="BodyText"/>
            </w:pPr>
            <w:r w:rsidRPr="00DD3192">
              <w:t>9.2</w:t>
            </w:r>
          </w:p>
        </w:tc>
        <w:tc>
          <w:tcPr>
            <w:tcW w:w="2977" w:type="dxa"/>
            <w:vAlign w:val="center"/>
          </w:tcPr>
          <w:p w14:paraId="7F58550A" w14:textId="77777777" w:rsidR="00651BCE" w:rsidRPr="00DD3192" w:rsidRDefault="00651BCE" w:rsidP="00657EBB">
            <w:pPr>
              <w:pStyle w:val="BodyText"/>
            </w:pPr>
            <w:r w:rsidRPr="00DD3192">
              <w:t>Selection and display of historic artefacts.</w:t>
            </w:r>
          </w:p>
        </w:tc>
        <w:tc>
          <w:tcPr>
            <w:tcW w:w="992" w:type="dxa"/>
            <w:vAlign w:val="center"/>
          </w:tcPr>
          <w:p w14:paraId="7AC36075" w14:textId="77777777" w:rsidR="00651BCE" w:rsidRPr="00DD3192" w:rsidRDefault="00651BCE" w:rsidP="00657EBB">
            <w:pPr>
              <w:pStyle w:val="BodyText"/>
            </w:pPr>
            <w:r w:rsidRPr="00DD3192">
              <w:t>9.2.1</w:t>
            </w:r>
          </w:p>
        </w:tc>
        <w:tc>
          <w:tcPr>
            <w:tcW w:w="4253" w:type="dxa"/>
            <w:vAlign w:val="center"/>
          </w:tcPr>
          <w:p w14:paraId="34586436" w14:textId="77777777" w:rsidR="00651BCE" w:rsidRPr="00DD3192" w:rsidRDefault="00651BCE" w:rsidP="00657EBB">
            <w:pPr>
              <w:pStyle w:val="BodyText"/>
            </w:pPr>
            <w:r w:rsidRPr="00DD3192">
              <w:t>Produce new guideline on selection and display of historic artefacts</w:t>
            </w:r>
          </w:p>
          <w:p w14:paraId="3E094143" w14:textId="77777777" w:rsidR="00651BCE" w:rsidRPr="00DD3192" w:rsidRDefault="00651BCE" w:rsidP="00657EBB">
            <w:pPr>
              <w:pStyle w:val="BodyText"/>
            </w:pPr>
            <w:r w:rsidRPr="00DD3192">
              <w:t xml:space="preserve">Provide guidance on the selection and display of historic artefacts on and off the lighthouse </w:t>
            </w:r>
          </w:p>
          <w:p w14:paraId="0419726C" w14:textId="77777777" w:rsidR="00651BCE" w:rsidRPr="00DD3192" w:rsidRDefault="00651BCE" w:rsidP="00657EBB">
            <w:pPr>
              <w:pStyle w:val="BodyText"/>
            </w:pPr>
            <w:r w:rsidRPr="00DD3192">
              <w:t>Provide examples of best practise</w:t>
            </w:r>
          </w:p>
        </w:tc>
        <w:tc>
          <w:tcPr>
            <w:tcW w:w="1341" w:type="dxa"/>
            <w:vAlign w:val="center"/>
          </w:tcPr>
          <w:p w14:paraId="5F474CDC" w14:textId="77777777" w:rsidR="00651BCE" w:rsidRPr="00DD3192" w:rsidRDefault="00651BCE" w:rsidP="00657EBB">
            <w:pPr>
              <w:pStyle w:val="BodyText"/>
            </w:pPr>
            <w:r w:rsidRPr="00DD3192">
              <w:t>EEP17</w:t>
            </w:r>
          </w:p>
        </w:tc>
        <w:tc>
          <w:tcPr>
            <w:tcW w:w="2090" w:type="dxa"/>
            <w:vAlign w:val="center"/>
          </w:tcPr>
          <w:p w14:paraId="4D5C7388" w14:textId="77777777" w:rsidR="00651BCE" w:rsidRPr="00DD3192" w:rsidRDefault="00651BCE" w:rsidP="00651BCE">
            <w:pPr>
              <w:pStyle w:val="Subtitle"/>
              <w:spacing w:before="60"/>
              <w:rPr>
                <w:rFonts w:ascii="Arial" w:hAnsi="Arial" w:cs="Arial"/>
                <w:i w:val="0"/>
                <w:color w:val="000000" w:themeColor="text1"/>
                <w:sz w:val="20"/>
                <w:szCs w:val="20"/>
              </w:rPr>
            </w:pPr>
            <w:r w:rsidRPr="00DD3192">
              <w:rPr>
                <w:rFonts w:ascii="Arial" w:eastAsia="Calibri" w:hAnsi="Arial" w:cs="Arial"/>
                <w:i w:val="0"/>
                <w:iCs w:val="0"/>
                <w:color w:val="000000" w:themeColor="text1"/>
                <w:spacing w:val="0"/>
                <w:sz w:val="20"/>
                <w:szCs w:val="20"/>
              </w:rPr>
              <w:t>Completed at EEP17</w:t>
            </w:r>
          </w:p>
        </w:tc>
      </w:tr>
      <w:tr w:rsidR="00E204F2" w:rsidRPr="00DD3192" w14:paraId="41474402" w14:textId="77777777" w:rsidTr="00651BCE">
        <w:trPr>
          <w:tblHeader/>
        </w:trPr>
        <w:tc>
          <w:tcPr>
            <w:tcW w:w="672" w:type="dxa"/>
            <w:vMerge/>
            <w:vAlign w:val="center"/>
          </w:tcPr>
          <w:p w14:paraId="2F1A8B90"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637" w:type="dxa"/>
            <w:vMerge/>
          </w:tcPr>
          <w:p w14:paraId="2868D82C" w14:textId="77777777" w:rsidR="00651BCE" w:rsidRPr="00DD3192" w:rsidRDefault="00651BCE" w:rsidP="00657EBB">
            <w:pPr>
              <w:pStyle w:val="BodyText"/>
            </w:pPr>
          </w:p>
        </w:tc>
        <w:tc>
          <w:tcPr>
            <w:tcW w:w="776" w:type="dxa"/>
            <w:vAlign w:val="center"/>
          </w:tcPr>
          <w:p w14:paraId="5939E70D" w14:textId="77777777" w:rsidR="00651BCE" w:rsidRPr="00DD3192" w:rsidRDefault="00651BCE" w:rsidP="00657EBB">
            <w:pPr>
              <w:pStyle w:val="BodyText"/>
            </w:pPr>
            <w:r w:rsidRPr="00DD3192">
              <w:t>9.3</w:t>
            </w:r>
          </w:p>
        </w:tc>
        <w:tc>
          <w:tcPr>
            <w:tcW w:w="2977" w:type="dxa"/>
            <w:vAlign w:val="center"/>
          </w:tcPr>
          <w:p w14:paraId="1D61BA1D" w14:textId="77777777" w:rsidR="00651BCE" w:rsidRPr="00DD3192" w:rsidRDefault="00651BCE" w:rsidP="00657EBB">
            <w:pPr>
              <w:pStyle w:val="BodyText"/>
            </w:pPr>
            <w:r w:rsidRPr="00DD3192">
              <w:t>Give guidance on the process of transferring redundant lighthouses including site remediation.</w:t>
            </w:r>
          </w:p>
        </w:tc>
        <w:tc>
          <w:tcPr>
            <w:tcW w:w="992" w:type="dxa"/>
            <w:vAlign w:val="center"/>
          </w:tcPr>
          <w:p w14:paraId="492D9C96" w14:textId="77777777" w:rsidR="00651BCE" w:rsidRPr="00DD3192" w:rsidRDefault="00651BCE" w:rsidP="00657EBB">
            <w:pPr>
              <w:pStyle w:val="BodyText"/>
            </w:pPr>
            <w:r w:rsidRPr="00DD3192">
              <w:t>9.3.1</w:t>
            </w:r>
          </w:p>
        </w:tc>
        <w:tc>
          <w:tcPr>
            <w:tcW w:w="4253" w:type="dxa"/>
            <w:vAlign w:val="center"/>
          </w:tcPr>
          <w:p w14:paraId="75DD0D37" w14:textId="77777777" w:rsidR="00651BCE" w:rsidRPr="00DD3192" w:rsidRDefault="00651BCE" w:rsidP="00657EBB">
            <w:pPr>
              <w:pStyle w:val="BodyText"/>
            </w:pPr>
            <w:r w:rsidRPr="00DD3192">
              <w:t>Produce new guideline on Management of Surplus Lighthouse Property.</w:t>
            </w:r>
          </w:p>
          <w:p w14:paraId="3C50F84F" w14:textId="77777777" w:rsidR="00651BCE" w:rsidRPr="00DD3192" w:rsidRDefault="00651BCE" w:rsidP="00657EBB">
            <w:pPr>
              <w:pStyle w:val="BodyText"/>
            </w:pPr>
            <w:r w:rsidRPr="00DD3192">
              <w:t>Include site remediation and making the site safe for transfer.</w:t>
            </w:r>
          </w:p>
          <w:p w14:paraId="0952B5F6" w14:textId="77777777" w:rsidR="00651BCE" w:rsidRPr="00DD3192" w:rsidRDefault="00651BCE" w:rsidP="00657EBB">
            <w:pPr>
              <w:pStyle w:val="BodyText"/>
            </w:pPr>
            <w:r w:rsidRPr="00DD3192">
              <w:t>Provide guidance on maintaining safeguards to the heritage value of the lighthouse site as a whole.</w:t>
            </w:r>
          </w:p>
        </w:tc>
        <w:tc>
          <w:tcPr>
            <w:tcW w:w="1341" w:type="dxa"/>
            <w:vAlign w:val="center"/>
          </w:tcPr>
          <w:p w14:paraId="451B47E1" w14:textId="77777777" w:rsidR="00651BCE" w:rsidRPr="00DD3192" w:rsidRDefault="00651BCE" w:rsidP="00657EBB">
            <w:pPr>
              <w:pStyle w:val="BodyText"/>
            </w:pPr>
            <w:r w:rsidRPr="00DD3192">
              <w:t>EEP19</w:t>
            </w:r>
          </w:p>
        </w:tc>
        <w:tc>
          <w:tcPr>
            <w:tcW w:w="2090" w:type="dxa"/>
            <w:vAlign w:val="center"/>
          </w:tcPr>
          <w:p w14:paraId="42A14E57" w14:textId="77777777" w:rsidR="00651BCE" w:rsidRPr="00DD3192" w:rsidRDefault="005116CA" w:rsidP="00651BCE">
            <w:pPr>
              <w:pStyle w:val="Subtitle"/>
              <w:spacing w:before="60"/>
              <w:rPr>
                <w:rFonts w:ascii="Arial" w:hAnsi="Arial" w:cs="Arial"/>
                <w:i w:val="0"/>
                <w:color w:val="000000" w:themeColor="text1"/>
                <w:sz w:val="20"/>
                <w:szCs w:val="20"/>
              </w:rPr>
            </w:pPr>
            <w:r w:rsidRPr="00DD3192">
              <w:rPr>
                <w:rFonts w:ascii="Arial" w:eastAsia="Calibri" w:hAnsi="Arial" w:cs="Arial"/>
                <w:i w:val="0"/>
                <w:iCs w:val="0"/>
                <w:color w:val="000000" w:themeColor="text1"/>
                <w:spacing w:val="0"/>
                <w:sz w:val="20"/>
                <w:szCs w:val="20"/>
              </w:rPr>
              <w:t>Completed at EEP19</w:t>
            </w:r>
          </w:p>
        </w:tc>
      </w:tr>
      <w:tr w:rsidR="00E204F2" w:rsidRPr="00DD3192" w14:paraId="197004DB" w14:textId="77777777" w:rsidTr="00651BCE">
        <w:trPr>
          <w:trHeight w:val="120"/>
          <w:tblHeader/>
        </w:trPr>
        <w:tc>
          <w:tcPr>
            <w:tcW w:w="672" w:type="dxa"/>
            <w:vMerge/>
            <w:vAlign w:val="center"/>
          </w:tcPr>
          <w:p w14:paraId="6608E9D9"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637" w:type="dxa"/>
            <w:vMerge/>
          </w:tcPr>
          <w:p w14:paraId="7F0023F6" w14:textId="77777777" w:rsidR="00651BCE" w:rsidRPr="00DD3192" w:rsidRDefault="00651BCE" w:rsidP="00657EBB">
            <w:pPr>
              <w:pStyle w:val="BodyText"/>
            </w:pPr>
          </w:p>
        </w:tc>
        <w:tc>
          <w:tcPr>
            <w:tcW w:w="776" w:type="dxa"/>
            <w:vMerge w:val="restart"/>
            <w:vAlign w:val="center"/>
          </w:tcPr>
          <w:p w14:paraId="4370976B" w14:textId="77777777" w:rsidR="00651BCE" w:rsidRPr="00DD3192" w:rsidRDefault="00651BCE" w:rsidP="00657EBB">
            <w:pPr>
              <w:pStyle w:val="BodyText"/>
            </w:pPr>
            <w:r w:rsidRPr="00DD3192">
              <w:t>9.4</w:t>
            </w:r>
          </w:p>
        </w:tc>
        <w:tc>
          <w:tcPr>
            <w:tcW w:w="2977" w:type="dxa"/>
            <w:vMerge w:val="restart"/>
            <w:vAlign w:val="center"/>
          </w:tcPr>
          <w:p w14:paraId="516DB1DF" w14:textId="77777777" w:rsidR="00651BCE" w:rsidRPr="00DD3192" w:rsidRDefault="00651BCE" w:rsidP="00657EBB">
            <w:pPr>
              <w:pStyle w:val="BodyText"/>
            </w:pPr>
            <w:r w:rsidRPr="00DD3192">
              <w:t>Report on case studies.</w:t>
            </w:r>
          </w:p>
        </w:tc>
        <w:tc>
          <w:tcPr>
            <w:tcW w:w="992" w:type="dxa"/>
            <w:vAlign w:val="center"/>
          </w:tcPr>
          <w:p w14:paraId="784D9538" w14:textId="77777777" w:rsidR="00651BCE" w:rsidRPr="00DD3192" w:rsidRDefault="00651BCE" w:rsidP="00657EBB">
            <w:pPr>
              <w:pStyle w:val="BodyText"/>
            </w:pPr>
            <w:r w:rsidRPr="00DD3192">
              <w:t>9.4.1</w:t>
            </w:r>
          </w:p>
        </w:tc>
        <w:tc>
          <w:tcPr>
            <w:tcW w:w="4253" w:type="dxa"/>
            <w:vAlign w:val="center"/>
          </w:tcPr>
          <w:p w14:paraId="5362840C" w14:textId="77777777" w:rsidR="00651BCE" w:rsidRPr="00DD3192" w:rsidRDefault="00651BCE" w:rsidP="00657EBB">
            <w:pPr>
              <w:pStyle w:val="BodyText"/>
            </w:pPr>
            <w:r w:rsidRPr="00DD3192">
              <w:t>Report on Case Studies</w:t>
            </w:r>
          </w:p>
          <w:p w14:paraId="0570A032" w14:textId="77777777" w:rsidR="00651BCE" w:rsidRPr="00DD3192" w:rsidRDefault="00651BCE" w:rsidP="00657EBB">
            <w:pPr>
              <w:pStyle w:val="BodyText"/>
            </w:pPr>
            <w:r w:rsidRPr="00DD3192">
              <w:t xml:space="preserve">Produce Case Study reports for </w:t>
            </w:r>
            <w:proofErr w:type="spellStart"/>
            <w:r w:rsidRPr="00DD3192">
              <w:t>Nakkehoved</w:t>
            </w:r>
            <w:proofErr w:type="spellEnd"/>
            <w:r w:rsidRPr="00DD3192">
              <w:t xml:space="preserve"> and </w:t>
            </w:r>
            <w:proofErr w:type="spellStart"/>
            <w:r w:rsidRPr="00DD3192">
              <w:t>Cabo</w:t>
            </w:r>
            <w:proofErr w:type="spellEnd"/>
            <w:r w:rsidRPr="00DD3192">
              <w:t xml:space="preserve"> Mayor Lighthouses projects and post on Heritage website page.</w:t>
            </w:r>
          </w:p>
        </w:tc>
        <w:tc>
          <w:tcPr>
            <w:tcW w:w="1341" w:type="dxa"/>
            <w:vAlign w:val="center"/>
          </w:tcPr>
          <w:p w14:paraId="4CBE5DDA" w14:textId="77777777" w:rsidR="00651BCE" w:rsidRPr="00DD3192" w:rsidRDefault="00651BCE" w:rsidP="00657EBB">
            <w:pPr>
              <w:pStyle w:val="BodyText"/>
            </w:pPr>
            <w:r w:rsidRPr="00DD3192">
              <w:t>EEP19</w:t>
            </w:r>
          </w:p>
        </w:tc>
        <w:tc>
          <w:tcPr>
            <w:tcW w:w="2090" w:type="dxa"/>
            <w:vAlign w:val="center"/>
          </w:tcPr>
          <w:p w14:paraId="3E235D2C" w14:textId="7EA5B6D4" w:rsidR="00E204F2" w:rsidRPr="00DD3192" w:rsidRDefault="00E204F2" w:rsidP="00E204F2">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 xml:space="preserve">No </w:t>
            </w:r>
            <w:r w:rsidR="005116CA" w:rsidRPr="00DD3192">
              <w:rPr>
                <w:rFonts w:ascii="Arial" w:eastAsia="Calibri" w:hAnsi="Arial" w:cs="Arial"/>
                <w:i w:val="0"/>
                <w:iCs w:val="0"/>
                <w:color w:val="000000" w:themeColor="text1"/>
                <w:spacing w:val="0"/>
                <w:sz w:val="20"/>
                <w:szCs w:val="20"/>
              </w:rPr>
              <w:t xml:space="preserve">further </w:t>
            </w:r>
            <w:r w:rsidRPr="00DD3192">
              <w:rPr>
                <w:rFonts w:ascii="Arial" w:eastAsia="Calibri" w:hAnsi="Arial" w:cs="Arial"/>
                <w:i w:val="0"/>
                <w:iCs w:val="0"/>
                <w:color w:val="000000" w:themeColor="text1"/>
                <w:spacing w:val="0"/>
                <w:sz w:val="20"/>
                <w:szCs w:val="20"/>
              </w:rPr>
              <w:t>input</w:t>
            </w:r>
            <w:r w:rsidR="005116CA" w:rsidRPr="00DD3192">
              <w:rPr>
                <w:rFonts w:ascii="Arial" w:eastAsia="Calibri" w:hAnsi="Arial" w:cs="Arial"/>
                <w:i w:val="0"/>
                <w:iCs w:val="0"/>
                <w:color w:val="000000" w:themeColor="text1"/>
                <w:spacing w:val="0"/>
                <w:sz w:val="20"/>
                <w:szCs w:val="20"/>
              </w:rPr>
              <w:t xml:space="preserve"> received</w:t>
            </w:r>
            <w:r w:rsidR="000F48AE" w:rsidRPr="00DD3192">
              <w:rPr>
                <w:rFonts w:ascii="Arial" w:eastAsia="Calibri" w:hAnsi="Arial" w:cs="Arial"/>
                <w:i w:val="0"/>
                <w:iCs w:val="0"/>
                <w:color w:val="000000" w:themeColor="text1"/>
                <w:spacing w:val="0"/>
                <w:sz w:val="20"/>
                <w:szCs w:val="20"/>
              </w:rPr>
              <w:t xml:space="preserve"> – </w:t>
            </w:r>
            <w:r w:rsidR="005116CA" w:rsidRPr="00DD3192">
              <w:rPr>
                <w:rFonts w:ascii="Arial" w:eastAsia="Calibri" w:hAnsi="Arial" w:cs="Arial"/>
                <w:i w:val="0"/>
                <w:iCs w:val="0"/>
                <w:color w:val="000000" w:themeColor="text1"/>
                <w:spacing w:val="0"/>
                <w:sz w:val="20"/>
                <w:szCs w:val="20"/>
              </w:rPr>
              <w:t xml:space="preserve">this </w:t>
            </w:r>
            <w:r w:rsidR="0094106F" w:rsidRPr="00DD3192">
              <w:rPr>
                <w:rFonts w:ascii="Arial" w:eastAsia="Calibri" w:hAnsi="Arial" w:cs="Arial"/>
                <w:i w:val="0"/>
                <w:iCs w:val="0"/>
                <w:color w:val="000000" w:themeColor="text1"/>
                <w:spacing w:val="0"/>
                <w:sz w:val="20"/>
                <w:szCs w:val="20"/>
              </w:rPr>
              <w:t>activity</w:t>
            </w:r>
            <w:r w:rsidR="005116CA" w:rsidRPr="00DD3192">
              <w:rPr>
                <w:rFonts w:ascii="Arial" w:eastAsia="Calibri" w:hAnsi="Arial" w:cs="Arial"/>
                <w:i w:val="0"/>
                <w:iCs w:val="0"/>
                <w:color w:val="000000" w:themeColor="text1"/>
                <w:spacing w:val="0"/>
                <w:sz w:val="20"/>
                <w:szCs w:val="20"/>
              </w:rPr>
              <w:t xml:space="preserve"> is considered complete.</w:t>
            </w:r>
            <w:r w:rsidRPr="00DD3192">
              <w:rPr>
                <w:rFonts w:ascii="Arial" w:eastAsia="Calibri" w:hAnsi="Arial" w:cs="Arial"/>
                <w:i w:val="0"/>
                <w:iCs w:val="0"/>
                <w:color w:val="000000" w:themeColor="text1"/>
                <w:spacing w:val="0"/>
                <w:sz w:val="20"/>
                <w:szCs w:val="20"/>
              </w:rPr>
              <w:t xml:space="preserve"> </w:t>
            </w:r>
          </w:p>
          <w:p w14:paraId="6DBA26D1" w14:textId="77777777" w:rsidR="00370689" w:rsidRPr="00DD3192" w:rsidRDefault="00370689" w:rsidP="00370689">
            <w:r w:rsidRPr="00DD3192">
              <w:rPr>
                <w:rFonts w:cs="Arial"/>
                <w:color w:val="000000" w:themeColor="text1"/>
                <w:sz w:val="20"/>
                <w:szCs w:val="20"/>
              </w:rPr>
              <w:t>Completed at EEP19</w:t>
            </w:r>
          </w:p>
        </w:tc>
      </w:tr>
      <w:tr w:rsidR="00E204F2" w:rsidRPr="00DD3192" w14:paraId="121C45D9" w14:textId="77777777" w:rsidTr="00651BCE">
        <w:trPr>
          <w:trHeight w:val="120"/>
          <w:tblHeader/>
        </w:trPr>
        <w:tc>
          <w:tcPr>
            <w:tcW w:w="672" w:type="dxa"/>
            <w:vMerge/>
            <w:vAlign w:val="center"/>
          </w:tcPr>
          <w:p w14:paraId="797712CE"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637" w:type="dxa"/>
            <w:vMerge/>
          </w:tcPr>
          <w:p w14:paraId="68197373" w14:textId="77777777" w:rsidR="00651BCE" w:rsidRPr="00DD3192" w:rsidRDefault="00651BCE" w:rsidP="00657EBB">
            <w:pPr>
              <w:pStyle w:val="BodyText"/>
            </w:pPr>
          </w:p>
        </w:tc>
        <w:tc>
          <w:tcPr>
            <w:tcW w:w="776" w:type="dxa"/>
            <w:vMerge/>
          </w:tcPr>
          <w:p w14:paraId="336F047B" w14:textId="77777777" w:rsidR="00651BCE" w:rsidRPr="00DD3192" w:rsidRDefault="00651BCE" w:rsidP="00657EBB">
            <w:pPr>
              <w:pStyle w:val="BodyText"/>
            </w:pPr>
          </w:p>
        </w:tc>
        <w:tc>
          <w:tcPr>
            <w:tcW w:w="2977" w:type="dxa"/>
            <w:vMerge/>
          </w:tcPr>
          <w:p w14:paraId="450BA645" w14:textId="77777777" w:rsidR="00651BCE" w:rsidRPr="00DD3192" w:rsidRDefault="00651BCE" w:rsidP="00657EBB">
            <w:pPr>
              <w:pStyle w:val="BodyText"/>
            </w:pPr>
          </w:p>
        </w:tc>
        <w:tc>
          <w:tcPr>
            <w:tcW w:w="992" w:type="dxa"/>
            <w:vAlign w:val="center"/>
          </w:tcPr>
          <w:p w14:paraId="6AF678C2" w14:textId="77777777" w:rsidR="00651BCE" w:rsidRPr="00DD3192" w:rsidRDefault="00651BCE" w:rsidP="00657EBB">
            <w:pPr>
              <w:pStyle w:val="BodyText"/>
            </w:pPr>
            <w:r w:rsidRPr="00DD3192">
              <w:t>9.4.2</w:t>
            </w:r>
          </w:p>
        </w:tc>
        <w:tc>
          <w:tcPr>
            <w:tcW w:w="4253" w:type="dxa"/>
            <w:vAlign w:val="center"/>
          </w:tcPr>
          <w:p w14:paraId="0C83A690" w14:textId="77777777" w:rsidR="00651BCE" w:rsidRPr="00DD3192" w:rsidRDefault="00651BCE" w:rsidP="00657EBB">
            <w:pPr>
              <w:pStyle w:val="BodyText"/>
            </w:pPr>
            <w:r w:rsidRPr="00DD3192">
              <w:t>Investigate opportunities for additional projects suitable for case studies.</w:t>
            </w:r>
          </w:p>
        </w:tc>
        <w:tc>
          <w:tcPr>
            <w:tcW w:w="1341" w:type="dxa"/>
            <w:vAlign w:val="center"/>
          </w:tcPr>
          <w:p w14:paraId="31998DFF" w14:textId="77777777" w:rsidR="00651BCE" w:rsidRPr="00DD3192" w:rsidRDefault="00651BCE" w:rsidP="00657EBB">
            <w:pPr>
              <w:pStyle w:val="BodyText"/>
            </w:pPr>
            <w:r w:rsidRPr="00DD3192">
              <w:t>EEP21</w:t>
            </w:r>
          </w:p>
        </w:tc>
        <w:tc>
          <w:tcPr>
            <w:tcW w:w="2090" w:type="dxa"/>
            <w:vAlign w:val="center"/>
          </w:tcPr>
          <w:p w14:paraId="6AE94581" w14:textId="77777777" w:rsidR="00651BCE" w:rsidRPr="00DD3192" w:rsidRDefault="005116CA" w:rsidP="005116CA">
            <w:pPr>
              <w:pStyle w:val="Subtitle"/>
              <w:spacing w:before="60"/>
              <w:rPr>
                <w:rFonts w:ascii="Arial" w:hAnsi="Arial" w:cs="Arial"/>
                <w:i w:val="0"/>
                <w:color w:val="000000" w:themeColor="text1"/>
                <w:sz w:val="20"/>
                <w:szCs w:val="20"/>
              </w:rPr>
            </w:pPr>
            <w:r w:rsidRPr="00DD3192">
              <w:rPr>
                <w:rFonts w:ascii="Arial" w:eastAsia="Calibri" w:hAnsi="Arial" w:cs="Arial"/>
                <w:i w:val="0"/>
                <w:iCs w:val="0"/>
                <w:color w:val="000000" w:themeColor="text1"/>
                <w:spacing w:val="0"/>
                <w:sz w:val="20"/>
                <w:szCs w:val="20"/>
              </w:rPr>
              <w:t xml:space="preserve">Post additional case studies on IALA website when </w:t>
            </w:r>
            <w:r w:rsidR="00AD362C" w:rsidRPr="00DD3192">
              <w:rPr>
                <w:rFonts w:ascii="Arial" w:eastAsia="Calibri" w:hAnsi="Arial" w:cs="Arial"/>
                <w:i w:val="0"/>
                <w:iCs w:val="0"/>
                <w:color w:val="000000" w:themeColor="text1"/>
                <w:spacing w:val="0"/>
                <w:sz w:val="20"/>
                <w:szCs w:val="20"/>
              </w:rPr>
              <w:t>received</w:t>
            </w:r>
            <w:r w:rsidRPr="00DD3192">
              <w:rPr>
                <w:rFonts w:ascii="Arial" w:hAnsi="Arial" w:cs="Arial"/>
                <w:i w:val="0"/>
                <w:color w:val="000000" w:themeColor="text1"/>
                <w:sz w:val="20"/>
                <w:szCs w:val="20"/>
              </w:rPr>
              <w:t xml:space="preserve"> </w:t>
            </w:r>
          </w:p>
        </w:tc>
      </w:tr>
      <w:tr w:rsidR="00E204F2" w:rsidRPr="00DD3192" w14:paraId="5BA30963" w14:textId="77777777" w:rsidTr="00651BCE">
        <w:trPr>
          <w:trHeight w:val="120"/>
          <w:tblHeader/>
        </w:trPr>
        <w:tc>
          <w:tcPr>
            <w:tcW w:w="672" w:type="dxa"/>
            <w:vMerge/>
            <w:vAlign w:val="center"/>
          </w:tcPr>
          <w:p w14:paraId="61B06388"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637" w:type="dxa"/>
            <w:vMerge/>
          </w:tcPr>
          <w:p w14:paraId="46E7401B" w14:textId="77777777" w:rsidR="00651BCE" w:rsidRPr="00DD3192" w:rsidRDefault="00651BCE" w:rsidP="00657EBB">
            <w:pPr>
              <w:pStyle w:val="BodyText"/>
            </w:pPr>
          </w:p>
        </w:tc>
        <w:tc>
          <w:tcPr>
            <w:tcW w:w="776" w:type="dxa"/>
            <w:vMerge w:val="restart"/>
            <w:vAlign w:val="center"/>
          </w:tcPr>
          <w:p w14:paraId="309334A2" w14:textId="77777777" w:rsidR="00651BCE" w:rsidRPr="00DD3192" w:rsidRDefault="00651BCE" w:rsidP="00657EBB">
            <w:pPr>
              <w:pStyle w:val="BodyText"/>
            </w:pPr>
            <w:r w:rsidRPr="00DD3192">
              <w:t>9.5</w:t>
            </w:r>
          </w:p>
        </w:tc>
        <w:tc>
          <w:tcPr>
            <w:tcW w:w="2977" w:type="dxa"/>
            <w:vMerge w:val="restart"/>
            <w:vAlign w:val="center"/>
          </w:tcPr>
          <w:p w14:paraId="1A57091D" w14:textId="77777777" w:rsidR="00651BCE" w:rsidRPr="00DD3192" w:rsidRDefault="00651BCE" w:rsidP="00657EBB">
            <w:pPr>
              <w:pStyle w:val="BodyText"/>
            </w:pPr>
            <w:r w:rsidRPr="00DD3192">
              <w:t>Document history of floating AtoN.</w:t>
            </w:r>
          </w:p>
          <w:p w14:paraId="18056458" w14:textId="77777777" w:rsidR="00651BCE" w:rsidRPr="00DD3192" w:rsidRDefault="00651BCE" w:rsidP="00657EBB">
            <w:pPr>
              <w:pStyle w:val="BodyText"/>
            </w:pPr>
          </w:p>
        </w:tc>
        <w:tc>
          <w:tcPr>
            <w:tcW w:w="992" w:type="dxa"/>
            <w:vAlign w:val="center"/>
          </w:tcPr>
          <w:p w14:paraId="21E75066" w14:textId="77777777" w:rsidR="00651BCE" w:rsidRPr="00DD3192" w:rsidRDefault="00651BCE" w:rsidP="00657EBB">
            <w:pPr>
              <w:pStyle w:val="BodyText"/>
            </w:pPr>
            <w:r w:rsidRPr="00DD3192">
              <w:t>9.5.1</w:t>
            </w:r>
          </w:p>
        </w:tc>
        <w:tc>
          <w:tcPr>
            <w:tcW w:w="4253" w:type="dxa"/>
            <w:vAlign w:val="center"/>
          </w:tcPr>
          <w:p w14:paraId="42041705" w14:textId="77777777" w:rsidR="00651BCE" w:rsidRPr="00DD3192" w:rsidRDefault="00651BCE" w:rsidP="00657EBB">
            <w:pPr>
              <w:pStyle w:val="BodyText"/>
            </w:pPr>
            <w:r w:rsidRPr="00DD3192">
              <w:t>Document History of Floating Aids to Navigation</w:t>
            </w:r>
          </w:p>
        </w:tc>
        <w:tc>
          <w:tcPr>
            <w:tcW w:w="1341" w:type="dxa"/>
            <w:vAlign w:val="center"/>
          </w:tcPr>
          <w:p w14:paraId="31F3FCF9" w14:textId="3663DCA0" w:rsidR="00651BCE" w:rsidRPr="0094106F" w:rsidRDefault="00F61520" w:rsidP="00F61520">
            <w:pPr>
              <w:pStyle w:val="BodyText"/>
            </w:pPr>
            <w:r w:rsidRPr="0094106F">
              <w:t>EEP21</w:t>
            </w:r>
          </w:p>
        </w:tc>
        <w:tc>
          <w:tcPr>
            <w:tcW w:w="2090" w:type="dxa"/>
            <w:vAlign w:val="center"/>
          </w:tcPr>
          <w:p w14:paraId="783CB458" w14:textId="77777777" w:rsidR="00AD362C" w:rsidRDefault="00F61520" w:rsidP="00E204F2">
            <w:pPr>
              <w:pStyle w:val="Subtitle"/>
              <w:spacing w:before="60"/>
              <w:rPr>
                <w:rFonts w:ascii="Arial" w:eastAsia="Calibri" w:hAnsi="Arial" w:cs="Arial"/>
                <w:i w:val="0"/>
                <w:iCs w:val="0"/>
                <w:color w:val="000000" w:themeColor="text1"/>
                <w:spacing w:val="0"/>
                <w:sz w:val="20"/>
                <w:szCs w:val="20"/>
              </w:rPr>
            </w:pPr>
            <w:r w:rsidRPr="0094106F">
              <w:rPr>
                <w:rFonts w:ascii="Arial" w:eastAsia="Calibri" w:hAnsi="Arial" w:cs="Arial"/>
                <w:i w:val="0"/>
                <w:iCs w:val="0"/>
                <w:color w:val="000000" w:themeColor="text1"/>
                <w:spacing w:val="0"/>
                <w:sz w:val="20"/>
                <w:szCs w:val="20"/>
              </w:rPr>
              <w:t>Document now contains 100 pages</w:t>
            </w:r>
          </w:p>
          <w:p w14:paraId="4BDF96A5" w14:textId="70604008" w:rsidR="00651BCE" w:rsidRPr="008A6E7A" w:rsidRDefault="008A6E7A" w:rsidP="008A6E7A">
            <w:pPr>
              <w:rPr>
                <w:sz w:val="20"/>
                <w:szCs w:val="20"/>
              </w:rPr>
            </w:pPr>
            <w:r w:rsidRPr="008A6E7A">
              <w:rPr>
                <w:sz w:val="20"/>
                <w:szCs w:val="20"/>
                <w:highlight w:val="green"/>
              </w:rPr>
              <w:t>Completed at EEP21</w:t>
            </w:r>
          </w:p>
        </w:tc>
      </w:tr>
      <w:tr w:rsidR="00E204F2" w:rsidRPr="00DD3192" w14:paraId="6F2C4A84" w14:textId="77777777" w:rsidTr="00651BCE">
        <w:trPr>
          <w:trHeight w:val="120"/>
          <w:tblHeader/>
        </w:trPr>
        <w:tc>
          <w:tcPr>
            <w:tcW w:w="672" w:type="dxa"/>
            <w:vMerge/>
            <w:vAlign w:val="center"/>
          </w:tcPr>
          <w:p w14:paraId="18AC05D1" w14:textId="77777777" w:rsidR="00E204F2" w:rsidRPr="00DD3192" w:rsidRDefault="00E204F2" w:rsidP="00651BCE">
            <w:pPr>
              <w:pStyle w:val="Subtitle"/>
              <w:spacing w:before="60"/>
              <w:rPr>
                <w:rFonts w:ascii="Arial" w:hAnsi="Arial" w:cs="Arial"/>
                <w:i w:val="0"/>
                <w:color w:val="000000" w:themeColor="text1"/>
                <w:sz w:val="20"/>
                <w:szCs w:val="20"/>
              </w:rPr>
            </w:pPr>
          </w:p>
        </w:tc>
        <w:tc>
          <w:tcPr>
            <w:tcW w:w="1637" w:type="dxa"/>
            <w:vMerge/>
          </w:tcPr>
          <w:p w14:paraId="1A67D727" w14:textId="77777777" w:rsidR="00E204F2" w:rsidRPr="00DD3192" w:rsidRDefault="00E204F2" w:rsidP="00657EBB">
            <w:pPr>
              <w:pStyle w:val="BodyText"/>
            </w:pPr>
          </w:p>
        </w:tc>
        <w:tc>
          <w:tcPr>
            <w:tcW w:w="776" w:type="dxa"/>
            <w:vMerge/>
            <w:vAlign w:val="center"/>
          </w:tcPr>
          <w:p w14:paraId="1CB5BDCD" w14:textId="77777777" w:rsidR="00E204F2" w:rsidRPr="00DD3192" w:rsidRDefault="00E204F2" w:rsidP="00657EBB">
            <w:pPr>
              <w:pStyle w:val="BodyText"/>
            </w:pPr>
          </w:p>
        </w:tc>
        <w:tc>
          <w:tcPr>
            <w:tcW w:w="2977" w:type="dxa"/>
            <w:vMerge/>
            <w:vAlign w:val="center"/>
          </w:tcPr>
          <w:p w14:paraId="033F11A8" w14:textId="77777777" w:rsidR="00E204F2" w:rsidRPr="00DD3192" w:rsidRDefault="00E204F2" w:rsidP="00657EBB">
            <w:pPr>
              <w:pStyle w:val="BodyText"/>
            </w:pPr>
          </w:p>
        </w:tc>
        <w:tc>
          <w:tcPr>
            <w:tcW w:w="992" w:type="dxa"/>
            <w:vAlign w:val="center"/>
          </w:tcPr>
          <w:p w14:paraId="259505A4" w14:textId="77777777" w:rsidR="00E204F2" w:rsidRPr="00DD3192" w:rsidRDefault="00E204F2" w:rsidP="00657EBB">
            <w:pPr>
              <w:pStyle w:val="BodyText"/>
            </w:pPr>
            <w:r w:rsidRPr="00DD3192">
              <w:t>9.5.2</w:t>
            </w:r>
          </w:p>
        </w:tc>
        <w:tc>
          <w:tcPr>
            <w:tcW w:w="4253" w:type="dxa"/>
            <w:vAlign w:val="center"/>
          </w:tcPr>
          <w:p w14:paraId="6106337A" w14:textId="77777777" w:rsidR="00E204F2" w:rsidRPr="00DD3192" w:rsidRDefault="00E204F2" w:rsidP="00657EBB">
            <w:pPr>
              <w:pStyle w:val="BodyText"/>
            </w:pPr>
            <w:r w:rsidRPr="00DD3192">
              <w:t>Publish booklet on History of Floating Aids to Navigation and post on website</w:t>
            </w:r>
          </w:p>
        </w:tc>
        <w:tc>
          <w:tcPr>
            <w:tcW w:w="1341" w:type="dxa"/>
            <w:vAlign w:val="center"/>
          </w:tcPr>
          <w:p w14:paraId="45F1CA6D" w14:textId="77777777" w:rsidR="00E204F2" w:rsidRPr="00DD3192" w:rsidRDefault="00E204F2" w:rsidP="00657EBB">
            <w:pPr>
              <w:pStyle w:val="BodyText"/>
            </w:pPr>
            <w:r w:rsidRPr="00DD3192">
              <w:t>EEP21</w:t>
            </w:r>
          </w:p>
        </w:tc>
        <w:tc>
          <w:tcPr>
            <w:tcW w:w="2090" w:type="dxa"/>
            <w:vAlign w:val="center"/>
          </w:tcPr>
          <w:p w14:paraId="67EFA225" w14:textId="7B0D9D3C" w:rsidR="00E204F2" w:rsidRPr="00DD3192" w:rsidRDefault="00657EBB" w:rsidP="008A6E7A">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Funding opportunities</w:t>
            </w:r>
            <w:r w:rsidR="008A6E7A">
              <w:rPr>
                <w:rFonts w:ascii="Arial" w:eastAsia="Calibri" w:hAnsi="Arial" w:cs="Arial"/>
                <w:i w:val="0"/>
                <w:iCs w:val="0"/>
                <w:color w:val="000000" w:themeColor="text1"/>
                <w:spacing w:val="0"/>
                <w:sz w:val="20"/>
                <w:szCs w:val="20"/>
              </w:rPr>
              <w:t xml:space="preserve"> for publishing </w:t>
            </w:r>
            <w:r w:rsidRPr="00DD3192">
              <w:rPr>
                <w:rFonts w:ascii="Arial" w:eastAsia="Calibri" w:hAnsi="Arial" w:cs="Arial"/>
                <w:i w:val="0"/>
                <w:iCs w:val="0"/>
                <w:color w:val="000000" w:themeColor="text1"/>
                <w:spacing w:val="0"/>
                <w:sz w:val="20"/>
                <w:szCs w:val="20"/>
              </w:rPr>
              <w:t>being explored</w:t>
            </w:r>
          </w:p>
        </w:tc>
      </w:tr>
      <w:tr w:rsidR="00E204F2" w:rsidRPr="00DD3192" w14:paraId="5CFB67B3" w14:textId="77777777" w:rsidTr="00651BCE">
        <w:trPr>
          <w:trHeight w:val="120"/>
          <w:tblHeader/>
        </w:trPr>
        <w:tc>
          <w:tcPr>
            <w:tcW w:w="672" w:type="dxa"/>
            <w:vMerge/>
            <w:vAlign w:val="center"/>
          </w:tcPr>
          <w:p w14:paraId="1133AB6F" w14:textId="77777777" w:rsidR="00E204F2" w:rsidRPr="00DD3192" w:rsidRDefault="00E204F2" w:rsidP="00651BCE">
            <w:pPr>
              <w:pStyle w:val="Subtitle"/>
              <w:spacing w:before="60"/>
              <w:rPr>
                <w:rFonts w:ascii="Arial" w:hAnsi="Arial" w:cs="Arial"/>
                <w:i w:val="0"/>
                <w:color w:val="000000" w:themeColor="text1"/>
                <w:sz w:val="20"/>
                <w:szCs w:val="20"/>
              </w:rPr>
            </w:pPr>
          </w:p>
        </w:tc>
        <w:tc>
          <w:tcPr>
            <w:tcW w:w="1637" w:type="dxa"/>
            <w:vMerge/>
          </w:tcPr>
          <w:p w14:paraId="06447002" w14:textId="77777777" w:rsidR="00E204F2" w:rsidRPr="00DD3192" w:rsidRDefault="00E204F2" w:rsidP="00657EBB">
            <w:pPr>
              <w:pStyle w:val="BodyText"/>
            </w:pPr>
          </w:p>
        </w:tc>
        <w:tc>
          <w:tcPr>
            <w:tcW w:w="776" w:type="dxa"/>
            <w:vMerge w:val="restart"/>
            <w:vAlign w:val="center"/>
          </w:tcPr>
          <w:p w14:paraId="0A89B66D" w14:textId="77777777" w:rsidR="00E204F2" w:rsidRPr="00DD3192" w:rsidRDefault="00E204F2" w:rsidP="00657EBB">
            <w:pPr>
              <w:pStyle w:val="BodyText"/>
            </w:pPr>
            <w:r w:rsidRPr="00DD3192">
              <w:t>9.6</w:t>
            </w:r>
          </w:p>
        </w:tc>
        <w:tc>
          <w:tcPr>
            <w:tcW w:w="2977" w:type="dxa"/>
            <w:vMerge w:val="restart"/>
            <w:vAlign w:val="center"/>
          </w:tcPr>
          <w:p w14:paraId="602821D4" w14:textId="77777777" w:rsidR="00E204F2" w:rsidRPr="00DD3192" w:rsidRDefault="00E204F2" w:rsidP="00657EBB">
            <w:pPr>
              <w:pStyle w:val="BodyText"/>
            </w:pPr>
            <w:r w:rsidRPr="00DD3192">
              <w:t>Promote an international network for historic lighthouses.</w:t>
            </w:r>
          </w:p>
        </w:tc>
        <w:tc>
          <w:tcPr>
            <w:tcW w:w="992" w:type="dxa"/>
            <w:vAlign w:val="center"/>
          </w:tcPr>
          <w:p w14:paraId="7EA69EA0" w14:textId="77777777" w:rsidR="00E204F2" w:rsidRPr="00DD3192" w:rsidRDefault="00E204F2" w:rsidP="00657EBB">
            <w:pPr>
              <w:pStyle w:val="BodyText"/>
            </w:pPr>
            <w:r w:rsidRPr="00DD3192">
              <w:t>9.6.1</w:t>
            </w:r>
          </w:p>
        </w:tc>
        <w:tc>
          <w:tcPr>
            <w:tcW w:w="4253" w:type="dxa"/>
            <w:vAlign w:val="center"/>
          </w:tcPr>
          <w:p w14:paraId="59204D72" w14:textId="77777777" w:rsidR="00E204F2" w:rsidRPr="00DD3192" w:rsidRDefault="00E204F2" w:rsidP="00657EBB">
            <w:pPr>
              <w:pStyle w:val="BodyText"/>
            </w:pPr>
            <w:r w:rsidRPr="00DD3192">
              <w:t>Re-Issue Questionnaire on Complementary Uses of Historic Lighthouses</w:t>
            </w:r>
          </w:p>
          <w:p w14:paraId="4747E8DA" w14:textId="77777777" w:rsidR="00E204F2" w:rsidRPr="00DD3192" w:rsidRDefault="00E204F2" w:rsidP="00657EBB">
            <w:pPr>
              <w:pStyle w:val="BodyText"/>
            </w:pPr>
            <w:r w:rsidRPr="00DD3192">
              <w:t>Revise questionnaire to clarify results of previous questionnaire</w:t>
            </w:r>
          </w:p>
          <w:p w14:paraId="2CBCD641" w14:textId="77777777" w:rsidR="00E204F2" w:rsidRPr="00DD3192" w:rsidRDefault="00E204F2" w:rsidP="00657EBB">
            <w:pPr>
              <w:pStyle w:val="BodyText"/>
            </w:pPr>
            <w:r w:rsidRPr="00DD3192">
              <w:t>Include section on knowledge and use of IALA Lighthouse Conservation Manual</w:t>
            </w:r>
          </w:p>
          <w:p w14:paraId="63743408" w14:textId="77777777" w:rsidR="00E204F2" w:rsidRPr="00DD3192" w:rsidRDefault="00E204F2" w:rsidP="00657EBB">
            <w:pPr>
              <w:pStyle w:val="BodyText"/>
            </w:pPr>
            <w:r w:rsidRPr="00DD3192">
              <w:t>Summarise statistics from questionnaire, produce report on results and publish on Heritage page of website</w:t>
            </w:r>
          </w:p>
          <w:p w14:paraId="7BFD0E7D" w14:textId="77777777" w:rsidR="00E204F2" w:rsidRPr="00DD3192" w:rsidRDefault="00E204F2" w:rsidP="00657EBB">
            <w:pPr>
              <w:pStyle w:val="BodyText"/>
            </w:pPr>
            <w:r w:rsidRPr="00DD3192">
              <w:t>Review work programme on basis of results</w:t>
            </w:r>
          </w:p>
        </w:tc>
        <w:tc>
          <w:tcPr>
            <w:tcW w:w="1341" w:type="dxa"/>
            <w:vAlign w:val="center"/>
          </w:tcPr>
          <w:p w14:paraId="3621CDB8" w14:textId="3E6A65E3" w:rsidR="00E204F2" w:rsidRPr="00DD3192" w:rsidRDefault="00F61520" w:rsidP="00F61520">
            <w:pPr>
              <w:pStyle w:val="BodyText"/>
            </w:pPr>
            <w:r w:rsidRPr="0094106F">
              <w:t>EEP21</w:t>
            </w:r>
          </w:p>
        </w:tc>
        <w:tc>
          <w:tcPr>
            <w:tcW w:w="2090" w:type="dxa"/>
            <w:vAlign w:val="center"/>
          </w:tcPr>
          <w:p w14:paraId="49DDCC82" w14:textId="77777777" w:rsidR="00E204F2" w:rsidRPr="00DD3192" w:rsidRDefault="00E204F2"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On-going</w:t>
            </w:r>
          </w:p>
        </w:tc>
      </w:tr>
      <w:tr w:rsidR="00E204F2" w:rsidRPr="00DD3192" w14:paraId="5F5DF3FD" w14:textId="77777777" w:rsidTr="00651BCE">
        <w:trPr>
          <w:trHeight w:val="120"/>
          <w:tblHeader/>
        </w:trPr>
        <w:tc>
          <w:tcPr>
            <w:tcW w:w="672" w:type="dxa"/>
            <w:vMerge/>
            <w:vAlign w:val="center"/>
          </w:tcPr>
          <w:p w14:paraId="33C61B04" w14:textId="77777777" w:rsidR="00E204F2" w:rsidRPr="00DD3192" w:rsidRDefault="00E204F2" w:rsidP="00651BCE">
            <w:pPr>
              <w:pStyle w:val="Subtitle"/>
              <w:spacing w:before="60"/>
              <w:rPr>
                <w:rFonts w:ascii="Arial" w:hAnsi="Arial" w:cs="Arial"/>
                <w:i w:val="0"/>
                <w:color w:val="000000" w:themeColor="text1"/>
                <w:sz w:val="20"/>
                <w:szCs w:val="20"/>
              </w:rPr>
            </w:pPr>
          </w:p>
        </w:tc>
        <w:tc>
          <w:tcPr>
            <w:tcW w:w="1637" w:type="dxa"/>
            <w:vMerge/>
          </w:tcPr>
          <w:p w14:paraId="52072BE3" w14:textId="77777777" w:rsidR="00E204F2" w:rsidRPr="00DD3192" w:rsidRDefault="00E204F2" w:rsidP="00657EBB">
            <w:pPr>
              <w:pStyle w:val="BodyText"/>
            </w:pPr>
          </w:p>
        </w:tc>
        <w:tc>
          <w:tcPr>
            <w:tcW w:w="776" w:type="dxa"/>
            <w:vMerge/>
          </w:tcPr>
          <w:p w14:paraId="782B8F95" w14:textId="77777777" w:rsidR="00E204F2" w:rsidRPr="00DD3192" w:rsidRDefault="00E204F2" w:rsidP="00657EBB">
            <w:pPr>
              <w:pStyle w:val="BodyText"/>
            </w:pPr>
          </w:p>
        </w:tc>
        <w:tc>
          <w:tcPr>
            <w:tcW w:w="2977" w:type="dxa"/>
            <w:vMerge/>
            <w:vAlign w:val="center"/>
          </w:tcPr>
          <w:p w14:paraId="3A304B74" w14:textId="77777777" w:rsidR="00E204F2" w:rsidRPr="00DD3192" w:rsidRDefault="00E204F2" w:rsidP="00657EBB">
            <w:pPr>
              <w:pStyle w:val="BodyText"/>
            </w:pPr>
          </w:p>
        </w:tc>
        <w:tc>
          <w:tcPr>
            <w:tcW w:w="992" w:type="dxa"/>
            <w:vAlign w:val="center"/>
          </w:tcPr>
          <w:p w14:paraId="69CB7296" w14:textId="77777777" w:rsidR="00E204F2" w:rsidRPr="00DD3192" w:rsidRDefault="00E204F2" w:rsidP="00657EBB">
            <w:pPr>
              <w:pStyle w:val="BodyText"/>
            </w:pPr>
            <w:r w:rsidRPr="00DD3192">
              <w:t>9.6.2</w:t>
            </w:r>
          </w:p>
        </w:tc>
        <w:tc>
          <w:tcPr>
            <w:tcW w:w="4253" w:type="dxa"/>
            <w:vAlign w:val="center"/>
          </w:tcPr>
          <w:p w14:paraId="3CF7CF57" w14:textId="77777777" w:rsidR="00E204F2" w:rsidRPr="00DD3192" w:rsidRDefault="00E204F2" w:rsidP="00657EBB">
            <w:pPr>
              <w:pStyle w:val="BodyText"/>
            </w:pPr>
            <w:r w:rsidRPr="00DD3192">
              <w:t>Promote an international network for historic lighthouses.</w:t>
            </w:r>
          </w:p>
          <w:p w14:paraId="09DA1733" w14:textId="77777777" w:rsidR="00E204F2" w:rsidRPr="00DD3192" w:rsidRDefault="00E204F2" w:rsidP="00657EBB">
            <w:pPr>
              <w:pStyle w:val="BodyText"/>
            </w:pPr>
            <w:r w:rsidRPr="00DD3192">
              <w:t xml:space="preserve">Develop an international web link to historic lighthouse documents through the IALA website </w:t>
            </w:r>
          </w:p>
          <w:p w14:paraId="0EB8A3CC" w14:textId="77777777" w:rsidR="00E204F2" w:rsidRPr="00DD3192" w:rsidRDefault="00E204F2" w:rsidP="00657EBB">
            <w:pPr>
              <w:pStyle w:val="BodyText"/>
            </w:pPr>
            <w:r w:rsidRPr="00DD3192">
              <w:t>Develop Heritage page of IALA Website to allow publication of heritage related documents and to improve availability to other bodies.</w:t>
            </w:r>
          </w:p>
          <w:p w14:paraId="5C707949" w14:textId="77777777" w:rsidR="00E204F2" w:rsidRPr="00DD3192" w:rsidRDefault="00E204F2" w:rsidP="00657EBB">
            <w:pPr>
              <w:pStyle w:val="BodyText"/>
            </w:pPr>
            <w:r w:rsidRPr="00DD3192">
              <w:t>Explore with the editor of the IALA Bulletin the possibility of publishing a document on historic light vessels and service vessels worldwide on Heritage website page</w:t>
            </w:r>
          </w:p>
        </w:tc>
        <w:tc>
          <w:tcPr>
            <w:tcW w:w="1341" w:type="dxa"/>
            <w:vAlign w:val="center"/>
          </w:tcPr>
          <w:p w14:paraId="61E9DDDA" w14:textId="77777777" w:rsidR="00E204F2" w:rsidRPr="00DD3192" w:rsidRDefault="00AD362C" w:rsidP="00657EBB">
            <w:pPr>
              <w:pStyle w:val="BodyText"/>
            </w:pPr>
            <w:r w:rsidRPr="00DD3192">
              <w:t>O</w:t>
            </w:r>
            <w:r w:rsidR="00E204F2" w:rsidRPr="00DD3192">
              <w:t>n</w:t>
            </w:r>
            <w:r w:rsidRPr="00DD3192">
              <w:t>-</w:t>
            </w:r>
            <w:r w:rsidR="00E204F2" w:rsidRPr="00DD3192">
              <w:t>going</w:t>
            </w:r>
          </w:p>
        </w:tc>
        <w:tc>
          <w:tcPr>
            <w:tcW w:w="2090" w:type="dxa"/>
            <w:vAlign w:val="center"/>
          </w:tcPr>
          <w:p w14:paraId="63F0E975" w14:textId="77777777" w:rsidR="00657EBB" w:rsidRPr="00DD3192" w:rsidRDefault="00AD362C" w:rsidP="00657EBB">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On-going</w:t>
            </w:r>
            <w:r w:rsidR="00E204F2" w:rsidRPr="00DD3192">
              <w:rPr>
                <w:rFonts w:ascii="Arial" w:eastAsia="Calibri" w:hAnsi="Arial" w:cs="Arial"/>
                <w:i w:val="0"/>
                <w:iCs w:val="0"/>
                <w:color w:val="000000" w:themeColor="text1"/>
                <w:spacing w:val="0"/>
                <w:sz w:val="20"/>
                <w:szCs w:val="20"/>
              </w:rPr>
              <w:t xml:space="preserve"> – </w:t>
            </w:r>
            <w:r w:rsidRPr="00DD3192">
              <w:rPr>
                <w:rFonts w:ascii="Arial" w:eastAsia="Calibri" w:hAnsi="Arial" w:cs="Arial"/>
                <w:i w:val="0"/>
                <w:iCs w:val="0"/>
                <w:color w:val="000000" w:themeColor="text1"/>
                <w:spacing w:val="0"/>
                <w:sz w:val="20"/>
                <w:szCs w:val="20"/>
              </w:rPr>
              <w:t xml:space="preserve">making </w:t>
            </w:r>
            <w:r w:rsidR="00E204F2" w:rsidRPr="00DD3192">
              <w:rPr>
                <w:rFonts w:ascii="Arial" w:eastAsia="Calibri" w:hAnsi="Arial" w:cs="Arial"/>
                <w:i w:val="0"/>
                <w:iCs w:val="0"/>
                <w:color w:val="000000" w:themeColor="text1"/>
                <w:spacing w:val="0"/>
                <w:sz w:val="20"/>
                <w:szCs w:val="20"/>
              </w:rPr>
              <w:t xml:space="preserve">use of </w:t>
            </w:r>
            <w:r w:rsidRPr="00DD3192">
              <w:rPr>
                <w:rFonts w:ascii="Arial" w:eastAsia="Calibri" w:hAnsi="Arial" w:cs="Arial"/>
                <w:i w:val="0"/>
                <w:iCs w:val="0"/>
                <w:color w:val="000000" w:themeColor="text1"/>
                <w:spacing w:val="0"/>
                <w:sz w:val="20"/>
                <w:szCs w:val="20"/>
              </w:rPr>
              <w:t>IALA bulletin</w:t>
            </w:r>
            <w:r w:rsidR="00E204F2" w:rsidRPr="00DD3192">
              <w:rPr>
                <w:rFonts w:ascii="Arial" w:eastAsia="Calibri" w:hAnsi="Arial" w:cs="Arial"/>
                <w:i w:val="0"/>
                <w:iCs w:val="0"/>
                <w:color w:val="000000" w:themeColor="text1"/>
                <w:spacing w:val="0"/>
                <w:sz w:val="20"/>
                <w:szCs w:val="20"/>
              </w:rPr>
              <w:t xml:space="preserve">, IALA </w:t>
            </w:r>
            <w:r w:rsidRPr="00DD3192">
              <w:rPr>
                <w:rFonts w:ascii="Arial" w:eastAsia="Calibri" w:hAnsi="Arial" w:cs="Arial"/>
                <w:i w:val="0"/>
                <w:iCs w:val="0"/>
                <w:color w:val="000000" w:themeColor="text1"/>
                <w:spacing w:val="0"/>
                <w:sz w:val="20"/>
                <w:szCs w:val="20"/>
              </w:rPr>
              <w:t>W</w:t>
            </w:r>
            <w:r w:rsidR="00E204F2" w:rsidRPr="00DD3192">
              <w:rPr>
                <w:rFonts w:ascii="Arial" w:eastAsia="Calibri" w:hAnsi="Arial" w:cs="Arial"/>
                <w:i w:val="0"/>
                <w:iCs w:val="0"/>
                <w:color w:val="000000" w:themeColor="text1"/>
                <w:spacing w:val="0"/>
                <w:sz w:val="20"/>
                <w:szCs w:val="20"/>
              </w:rPr>
              <w:t xml:space="preserve">iki, email </w:t>
            </w:r>
            <w:r w:rsidRPr="00DD3192">
              <w:rPr>
                <w:rFonts w:ascii="Arial" w:eastAsia="Calibri" w:hAnsi="Arial" w:cs="Arial"/>
                <w:i w:val="0"/>
                <w:iCs w:val="0"/>
                <w:color w:val="000000" w:themeColor="text1"/>
                <w:spacing w:val="0"/>
                <w:sz w:val="20"/>
                <w:szCs w:val="20"/>
              </w:rPr>
              <w:t>groups etc.</w:t>
            </w:r>
          </w:p>
          <w:p w14:paraId="40441F96" w14:textId="77777777" w:rsidR="009A35BC" w:rsidRDefault="009A35BC" w:rsidP="00657EBB">
            <w:pPr>
              <w:pStyle w:val="Subtitle"/>
              <w:spacing w:before="60"/>
              <w:rPr>
                <w:rFonts w:ascii="Arial" w:eastAsia="Calibri" w:hAnsi="Arial" w:cs="Arial"/>
                <w:i w:val="0"/>
                <w:iCs w:val="0"/>
                <w:color w:val="000000" w:themeColor="text1"/>
                <w:spacing w:val="0"/>
                <w:sz w:val="20"/>
                <w:szCs w:val="20"/>
                <w:highlight w:val="green"/>
              </w:rPr>
            </w:pPr>
          </w:p>
          <w:p w14:paraId="2C39119C" w14:textId="01B369E8" w:rsidR="00657EBB" w:rsidRPr="00DD3192" w:rsidRDefault="00657EBB" w:rsidP="00657EBB">
            <w:pPr>
              <w:pStyle w:val="Subtitle"/>
              <w:spacing w:before="60"/>
              <w:rPr>
                <w:rFonts w:ascii="Arial" w:eastAsia="Calibri" w:hAnsi="Arial" w:cs="Arial"/>
                <w:i w:val="0"/>
                <w:iCs w:val="0"/>
                <w:color w:val="000000" w:themeColor="text1"/>
                <w:spacing w:val="0"/>
                <w:sz w:val="20"/>
                <w:szCs w:val="20"/>
              </w:rPr>
            </w:pPr>
            <w:r w:rsidRPr="009A35BC">
              <w:rPr>
                <w:rFonts w:ascii="Arial" w:eastAsia="Calibri" w:hAnsi="Arial" w:cs="Arial"/>
                <w:i w:val="0"/>
                <w:iCs w:val="0"/>
                <w:color w:val="000000" w:themeColor="text1"/>
                <w:spacing w:val="0"/>
                <w:sz w:val="20"/>
                <w:szCs w:val="20"/>
                <w:highlight w:val="green"/>
              </w:rPr>
              <w:t xml:space="preserve">A heritage page </w:t>
            </w:r>
            <w:r w:rsidR="009A35BC" w:rsidRPr="009A35BC">
              <w:rPr>
                <w:rFonts w:ascii="Arial" w:eastAsia="Calibri" w:hAnsi="Arial" w:cs="Arial"/>
                <w:i w:val="0"/>
                <w:iCs w:val="0"/>
                <w:color w:val="000000" w:themeColor="text1"/>
                <w:spacing w:val="0"/>
                <w:sz w:val="20"/>
                <w:szCs w:val="20"/>
                <w:highlight w:val="green"/>
              </w:rPr>
              <w:t xml:space="preserve">has also been </w:t>
            </w:r>
            <w:r w:rsidRPr="009A35BC">
              <w:rPr>
                <w:rFonts w:ascii="Arial" w:eastAsia="Calibri" w:hAnsi="Arial" w:cs="Arial"/>
                <w:i w:val="0"/>
                <w:iCs w:val="0"/>
                <w:color w:val="000000" w:themeColor="text1"/>
                <w:spacing w:val="0"/>
                <w:sz w:val="20"/>
                <w:szCs w:val="20"/>
                <w:highlight w:val="green"/>
              </w:rPr>
              <w:t>included in the new IALA website</w:t>
            </w:r>
          </w:p>
          <w:p w14:paraId="24655AED" w14:textId="77777777" w:rsidR="00657EBB" w:rsidRPr="00DD3192" w:rsidRDefault="00657EBB" w:rsidP="00657EBB"/>
        </w:tc>
      </w:tr>
      <w:tr w:rsidR="00E204F2" w:rsidRPr="00DD3192" w14:paraId="700427D4" w14:textId="77777777" w:rsidTr="00651BCE">
        <w:trPr>
          <w:trHeight w:val="120"/>
          <w:tblHeader/>
        </w:trPr>
        <w:tc>
          <w:tcPr>
            <w:tcW w:w="672" w:type="dxa"/>
            <w:vMerge w:val="restart"/>
            <w:vAlign w:val="center"/>
          </w:tcPr>
          <w:p w14:paraId="32660C19" w14:textId="77777777" w:rsidR="00E204F2" w:rsidRPr="00DD3192" w:rsidRDefault="00E204F2"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t>10</w:t>
            </w:r>
          </w:p>
        </w:tc>
        <w:tc>
          <w:tcPr>
            <w:tcW w:w="1637" w:type="dxa"/>
            <w:vMerge w:val="restart"/>
            <w:vAlign w:val="center"/>
          </w:tcPr>
          <w:p w14:paraId="0FEAF719" w14:textId="77777777" w:rsidR="00E204F2" w:rsidRPr="00DD3192" w:rsidRDefault="00E204F2" w:rsidP="00657EBB">
            <w:pPr>
              <w:pStyle w:val="BodyText"/>
            </w:pPr>
            <w:r w:rsidRPr="00DD3192">
              <w:t>Civil Engineering and Structures</w:t>
            </w:r>
          </w:p>
        </w:tc>
        <w:tc>
          <w:tcPr>
            <w:tcW w:w="776" w:type="dxa"/>
            <w:vAlign w:val="center"/>
          </w:tcPr>
          <w:p w14:paraId="44162FA8" w14:textId="77777777" w:rsidR="00E204F2" w:rsidRPr="00DD3192" w:rsidRDefault="00E204F2" w:rsidP="00657EBB">
            <w:pPr>
              <w:pStyle w:val="BodyText"/>
            </w:pPr>
            <w:r w:rsidRPr="00DD3192">
              <w:t>10.1</w:t>
            </w:r>
          </w:p>
        </w:tc>
        <w:tc>
          <w:tcPr>
            <w:tcW w:w="2977" w:type="dxa"/>
          </w:tcPr>
          <w:p w14:paraId="222F1501" w14:textId="77777777" w:rsidR="00E204F2" w:rsidRPr="00DD3192" w:rsidRDefault="00E204F2" w:rsidP="00657EBB">
            <w:pPr>
              <w:pStyle w:val="BodyText"/>
            </w:pPr>
            <w:r w:rsidRPr="00DD3192">
              <w:t>Give guidance on anti-fouling techniques (marine growth) for floating aids, boat landings, etc.</w:t>
            </w:r>
          </w:p>
        </w:tc>
        <w:tc>
          <w:tcPr>
            <w:tcW w:w="992" w:type="dxa"/>
            <w:vAlign w:val="center"/>
          </w:tcPr>
          <w:p w14:paraId="03457A18" w14:textId="77777777" w:rsidR="00E204F2" w:rsidRPr="00DD3192" w:rsidRDefault="00E204F2" w:rsidP="00657EBB">
            <w:pPr>
              <w:pStyle w:val="BodyText"/>
            </w:pPr>
            <w:r w:rsidRPr="00DD3192">
              <w:t>10.1.1</w:t>
            </w:r>
          </w:p>
        </w:tc>
        <w:tc>
          <w:tcPr>
            <w:tcW w:w="4253" w:type="dxa"/>
            <w:vAlign w:val="center"/>
          </w:tcPr>
          <w:p w14:paraId="1B699D13" w14:textId="77777777" w:rsidR="00E204F2" w:rsidRPr="00DD3192" w:rsidRDefault="00E204F2" w:rsidP="00657EBB">
            <w:pPr>
              <w:pStyle w:val="BodyText"/>
            </w:pPr>
            <w:r w:rsidRPr="00DD3192">
              <w:t>Produce guideline on anti-fouling techniques (marine growth) for floating aids, boat landings, etc.</w:t>
            </w:r>
          </w:p>
        </w:tc>
        <w:tc>
          <w:tcPr>
            <w:tcW w:w="1341" w:type="dxa"/>
            <w:vAlign w:val="center"/>
          </w:tcPr>
          <w:p w14:paraId="3DBB97C7" w14:textId="77777777" w:rsidR="00E204F2" w:rsidRPr="00DD3192" w:rsidRDefault="00E204F2" w:rsidP="00657EBB">
            <w:pPr>
              <w:pStyle w:val="BodyText"/>
            </w:pPr>
            <w:r w:rsidRPr="00DD3192">
              <w:t>EEP19</w:t>
            </w:r>
          </w:p>
        </w:tc>
        <w:tc>
          <w:tcPr>
            <w:tcW w:w="2090" w:type="dxa"/>
            <w:vAlign w:val="center"/>
          </w:tcPr>
          <w:p w14:paraId="21A5981A" w14:textId="77777777" w:rsidR="00E204F2" w:rsidRDefault="00AD362C" w:rsidP="00AD362C">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Floating AtoN component transferred to WG1.</w:t>
            </w:r>
          </w:p>
          <w:p w14:paraId="60BA8EC6" w14:textId="68C8DDF5" w:rsidR="007B263E" w:rsidRPr="007B263E" w:rsidRDefault="007B263E" w:rsidP="007B263E">
            <w:r w:rsidRPr="007B263E">
              <w:rPr>
                <w:rFonts w:cs="Arial"/>
                <w:color w:val="000000" w:themeColor="text1"/>
                <w:sz w:val="20"/>
                <w:szCs w:val="20"/>
              </w:rPr>
              <w:t>Completed at EEP19</w:t>
            </w:r>
          </w:p>
        </w:tc>
      </w:tr>
      <w:tr w:rsidR="00E204F2" w:rsidRPr="00DD3192" w14:paraId="0FA91689" w14:textId="77777777" w:rsidTr="00651BCE">
        <w:trPr>
          <w:trHeight w:val="120"/>
          <w:tblHeader/>
        </w:trPr>
        <w:tc>
          <w:tcPr>
            <w:tcW w:w="672" w:type="dxa"/>
            <w:vMerge/>
            <w:vAlign w:val="center"/>
          </w:tcPr>
          <w:p w14:paraId="6A78F16A" w14:textId="77777777" w:rsidR="00E204F2" w:rsidRPr="00DD3192" w:rsidRDefault="00E204F2" w:rsidP="00651BCE">
            <w:pPr>
              <w:pStyle w:val="Subtitle"/>
              <w:spacing w:before="60"/>
              <w:rPr>
                <w:rFonts w:ascii="Arial" w:hAnsi="Arial" w:cs="Arial"/>
                <w:i w:val="0"/>
                <w:color w:val="000000" w:themeColor="text1"/>
                <w:sz w:val="20"/>
                <w:szCs w:val="20"/>
              </w:rPr>
            </w:pPr>
          </w:p>
        </w:tc>
        <w:tc>
          <w:tcPr>
            <w:tcW w:w="1637" w:type="dxa"/>
            <w:vMerge/>
          </w:tcPr>
          <w:p w14:paraId="3CD26406" w14:textId="77777777" w:rsidR="00E204F2" w:rsidRPr="00DD3192" w:rsidRDefault="00E204F2" w:rsidP="00657EBB">
            <w:pPr>
              <w:pStyle w:val="BodyText"/>
            </w:pPr>
          </w:p>
        </w:tc>
        <w:tc>
          <w:tcPr>
            <w:tcW w:w="776" w:type="dxa"/>
            <w:vMerge w:val="restart"/>
            <w:vAlign w:val="center"/>
          </w:tcPr>
          <w:p w14:paraId="6E53FEF6" w14:textId="77777777" w:rsidR="00E204F2" w:rsidRPr="00DD3192" w:rsidRDefault="00E204F2" w:rsidP="00657EBB">
            <w:pPr>
              <w:pStyle w:val="BodyText"/>
            </w:pPr>
            <w:r w:rsidRPr="00DD3192">
              <w:t>10.2</w:t>
            </w:r>
          </w:p>
        </w:tc>
        <w:tc>
          <w:tcPr>
            <w:tcW w:w="2977" w:type="dxa"/>
            <w:vMerge w:val="restart"/>
            <w:vAlign w:val="center"/>
          </w:tcPr>
          <w:p w14:paraId="276919D5" w14:textId="77777777" w:rsidR="00E204F2" w:rsidRPr="00DD3192" w:rsidRDefault="00E204F2" w:rsidP="00657EBB">
            <w:pPr>
              <w:pStyle w:val="BodyText"/>
            </w:pPr>
            <w:r w:rsidRPr="00DD3192">
              <w:t>Building maintenance and conditioning in low energy environments, low power ventilation systems, avoiding condensation.</w:t>
            </w:r>
          </w:p>
        </w:tc>
        <w:tc>
          <w:tcPr>
            <w:tcW w:w="992" w:type="dxa"/>
            <w:vAlign w:val="center"/>
          </w:tcPr>
          <w:p w14:paraId="0610BA9A" w14:textId="77777777" w:rsidR="00E204F2" w:rsidRPr="00DD3192" w:rsidRDefault="00E204F2" w:rsidP="00657EBB">
            <w:pPr>
              <w:pStyle w:val="BodyText"/>
            </w:pPr>
            <w:r w:rsidRPr="00DD3192">
              <w:t>10.2.1</w:t>
            </w:r>
          </w:p>
        </w:tc>
        <w:tc>
          <w:tcPr>
            <w:tcW w:w="4253" w:type="dxa"/>
            <w:vAlign w:val="center"/>
          </w:tcPr>
          <w:p w14:paraId="4AD35E97" w14:textId="77777777" w:rsidR="00E204F2" w:rsidRPr="00DD3192" w:rsidRDefault="00E204F2" w:rsidP="00657EBB">
            <w:pPr>
              <w:pStyle w:val="BodyText"/>
            </w:pPr>
            <w:r w:rsidRPr="00DD3192">
              <w:t>Expand the Guideline on Building maintenance and conditioning in low energy environments and guidance on low power ventilation systems and avoiding condensation.</w:t>
            </w:r>
          </w:p>
          <w:p w14:paraId="29E0ACFC" w14:textId="77777777" w:rsidR="00E204F2" w:rsidRPr="00DD3192" w:rsidRDefault="00E204F2" w:rsidP="00657EBB">
            <w:pPr>
              <w:pStyle w:val="BodyText"/>
            </w:pPr>
            <w:r w:rsidRPr="00DD3192">
              <w:t>Consult with members and other bodies to obtain information on the problems and solutions in their region.</w:t>
            </w:r>
          </w:p>
          <w:p w14:paraId="2B590921" w14:textId="77777777" w:rsidR="00E204F2" w:rsidRPr="00DD3192" w:rsidRDefault="00E204F2" w:rsidP="00657EBB">
            <w:pPr>
              <w:pStyle w:val="BodyText"/>
            </w:pPr>
            <w:r w:rsidRPr="00DD3192">
              <w:t>Revise the Guideline to include new information</w:t>
            </w:r>
          </w:p>
        </w:tc>
        <w:tc>
          <w:tcPr>
            <w:tcW w:w="1341" w:type="dxa"/>
            <w:vAlign w:val="center"/>
          </w:tcPr>
          <w:p w14:paraId="11BFF8B4" w14:textId="77777777" w:rsidR="00E204F2" w:rsidRPr="00DD3192" w:rsidRDefault="00E204F2" w:rsidP="00657EBB">
            <w:pPr>
              <w:pStyle w:val="BodyText"/>
            </w:pPr>
            <w:r w:rsidRPr="00DD3192">
              <w:t>EEP21</w:t>
            </w:r>
          </w:p>
        </w:tc>
        <w:tc>
          <w:tcPr>
            <w:tcW w:w="2090" w:type="dxa"/>
            <w:vAlign w:val="center"/>
          </w:tcPr>
          <w:p w14:paraId="5CF332FB" w14:textId="77777777" w:rsidR="00E204F2" w:rsidRPr="009A35BC" w:rsidRDefault="009A35BC" w:rsidP="00651BCE">
            <w:pPr>
              <w:pStyle w:val="Subtitle"/>
              <w:spacing w:before="60"/>
              <w:rPr>
                <w:rFonts w:ascii="Arial" w:eastAsia="Calibri" w:hAnsi="Arial" w:cs="Arial"/>
                <w:i w:val="0"/>
                <w:iCs w:val="0"/>
                <w:color w:val="000000" w:themeColor="text1"/>
                <w:spacing w:val="0"/>
                <w:sz w:val="20"/>
                <w:szCs w:val="20"/>
              </w:rPr>
            </w:pPr>
            <w:r w:rsidRPr="009A35BC">
              <w:rPr>
                <w:rFonts w:ascii="Arial" w:eastAsia="Calibri" w:hAnsi="Arial" w:cs="Arial"/>
                <w:i w:val="0"/>
                <w:iCs w:val="0"/>
                <w:color w:val="000000" w:themeColor="text1"/>
                <w:spacing w:val="0"/>
                <w:sz w:val="20"/>
                <w:szCs w:val="20"/>
              </w:rPr>
              <w:t>On-going</w:t>
            </w:r>
          </w:p>
          <w:p w14:paraId="0CB4D055" w14:textId="5077AC55" w:rsidR="009A35BC" w:rsidRPr="009A35BC" w:rsidRDefault="009A35BC" w:rsidP="009A35BC">
            <w:r w:rsidRPr="009A35BC">
              <w:rPr>
                <w:rFonts w:cs="Arial"/>
                <w:color w:val="000000" w:themeColor="text1"/>
                <w:sz w:val="20"/>
                <w:szCs w:val="20"/>
              </w:rPr>
              <w:t>Information received to date has be placed on the IALA Wiki</w:t>
            </w:r>
          </w:p>
        </w:tc>
      </w:tr>
      <w:tr w:rsidR="00E204F2" w:rsidRPr="00DD3192" w14:paraId="19467B3F" w14:textId="77777777" w:rsidTr="00651BCE">
        <w:trPr>
          <w:trHeight w:val="120"/>
          <w:tblHeader/>
        </w:trPr>
        <w:tc>
          <w:tcPr>
            <w:tcW w:w="672" w:type="dxa"/>
            <w:vMerge/>
            <w:vAlign w:val="center"/>
          </w:tcPr>
          <w:p w14:paraId="64D24E73" w14:textId="77777777" w:rsidR="00E204F2" w:rsidRPr="00DD3192" w:rsidRDefault="00E204F2" w:rsidP="00651BCE">
            <w:pPr>
              <w:pStyle w:val="Subtitle"/>
              <w:spacing w:before="60"/>
              <w:rPr>
                <w:rFonts w:ascii="Arial" w:hAnsi="Arial" w:cs="Arial"/>
                <w:i w:val="0"/>
                <w:color w:val="000000" w:themeColor="text1"/>
                <w:sz w:val="20"/>
                <w:szCs w:val="20"/>
              </w:rPr>
            </w:pPr>
          </w:p>
        </w:tc>
        <w:tc>
          <w:tcPr>
            <w:tcW w:w="1637" w:type="dxa"/>
            <w:vMerge/>
          </w:tcPr>
          <w:p w14:paraId="731872F5" w14:textId="77777777" w:rsidR="00E204F2" w:rsidRPr="00DD3192" w:rsidRDefault="00E204F2" w:rsidP="00657EBB">
            <w:pPr>
              <w:pStyle w:val="BodyText"/>
            </w:pPr>
          </w:p>
        </w:tc>
        <w:tc>
          <w:tcPr>
            <w:tcW w:w="776" w:type="dxa"/>
            <w:vMerge/>
          </w:tcPr>
          <w:p w14:paraId="0BFF1166" w14:textId="77777777" w:rsidR="00E204F2" w:rsidRPr="00DD3192" w:rsidRDefault="00E204F2" w:rsidP="00657EBB">
            <w:pPr>
              <w:pStyle w:val="BodyText"/>
            </w:pPr>
          </w:p>
        </w:tc>
        <w:tc>
          <w:tcPr>
            <w:tcW w:w="2977" w:type="dxa"/>
            <w:vMerge/>
          </w:tcPr>
          <w:p w14:paraId="534B3B36" w14:textId="77777777" w:rsidR="00E204F2" w:rsidRPr="00DD3192" w:rsidRDefault="00E204F2" w:rsidP="00657EBB">
            <w:pPr>
              <w:pStyle w:val="BodyText"/>
            </w:pPr>
          </w:p>
        </w:tc>
        <w:tc>
          <w:tcPr>
            <w:tcW w:w="992" w:type="dxa"/>
            <w:vAlign w:val="center"/>
          </w:tcPr>
          <w:p w14:paraId="082B7990" w14:textId="77777777" w:rsidR="00E204F2" w:rsidRPr="00DD3192" w:rsidRDefault="00E204F2" w:rsidP="00657EBB">
            <w:pPr>
              <w:pStyle w:val="BodyText"/>
            </w:pPr>
            <w:r w:rsidRPr="00DD3192">
              <w:t>10.2.2</w:t>
            </w:r>
          </w:p>
        </w:tc>
        <w:tc>
          <w:tcPr>
            <w:tcW w:w="4253" w:type="dxa"/>
            <w:vAlign w:val="center"/>
          </w:tcPr>
          <w:p w14:paraId="06E32EDB" w14:textId="77777777" w:rsidR="00E204F2" w:rsidRPr="00DD3192" w:rsidRDefault="00E204F2" w:rsidP="00657EBB">
            <w:pPr>
              <w:pStyle w:val="BodyText"/>
            </w:pPr>
            <w:r w:rsidRPr="00DD3192">
              <w:t>Revise Lighthouse Maintenance Guidance</w:t>
            </w:r>
          </w:p>
          <w:p w14:paraId="54893B1C" w14:textId="77777777" w:rsidR="00E204F2" w:rsidRPr="00DD3192" w:rsidRDefault="00E204F2" w:rsidP="00657EBB">
            <w:pPr>
              <w:pStyle w:val="BodyText"/>
            </w:pPr>
            <w:r w:rsidRPr="00DD3192">
              <w:t>Identify relevant Guidelines</w:t>
            </w:r>
          </w:p>
          <w:p w14:paraId="2FAD79D0" w14:textId="77777777" w:rsidR="00E204F2" w:rsidRPr="00DD3192" w:rsidRDefault="00E204F2" w:rsidP="00657EBB">
            <w:pPr>
              <w:pStyle w:val="BodyText"/>
            </w:pPr>
            <w:r w:rsidRPr="00DD3192">
              <w:t>Update existing Guidelines with respect to Lighthouse Maintenance</w:t>
            </w:r>
          </w:p>
          <w:p w14:paraId="2D26F5D5" w14:textId="77777777" w:rsidR="00E204F2" w:rsidRPr="00DD3192" w:rsidRDefault="00E204F2" w:rsidP="00657EBB">
            <w:pPr>
              <w:pStyle w:val="BodyText"/>
            </w:pPr>
            <w:r w:rsidRPr="00DD3192">
              <w:t>Develop new Guidelines to complete the required information</w:t>
            </w:r>
          </w:p>
        </w:tc>
        <w:tc>
          <w:tcPr>
            <w:tcW w:w="1341" w:type="dxa"/>
            <w:vAlign w:val="center"/>
          </w:tcPr>
          <w:p w14:paraId="4AB1BAFA" w14:textId="77777777" w:rsidR="00E204F2" w:rsidRPr="00DD3192" w:rsidRDefault="00E204F2" w:rsidP="00657EBB">
            <w:pPr>
              <w:pStyle w:val="BodyText"/>
            </w:pPr>
            <w:r w:rsidRPr="00DD3192">
              <w:t>EEP21</w:t>
            </w:r>
          </w:p>
        </w:tc>
        <w:tc>
          <w:tcPr>
            <w:tcW w:w="2090" w:type="dxa"/>
            <w:vAlign w:val="center"/>
          </w:tcPr>
          <w:p w14:paraId="1F5EF76B" w14:textId="6F7AA370" w:rsidR="00E204F2" w:rsidRPr="00DD3192" w:rsidRDefault="009A35BC" w:rsidP="00651BCE">
            <w:pPr>
              <w:pStyle w:val="Subtitle"/>
              <w:spacing w:before="60"/>
              <w:rPr>
                <w:rFonts w:ascii="Arial" w:hAnsi="Arial" w:cs="Arial"/>
                <w:i w:val="0"/>
                <w:color w:val="000000" w:themeColor="text1"/>
                <w:sz w:val="20"/>
                <w:szCs w:val="20"/>
              </w:rPr>
            </w:pPr>
            <w:r w:rsidRPr="009A35BC">
              <w:rPr>
                <w:rFonts w:ascii="Arial" w:hAnsi="Arial" w:cs="Arial"/>
                <w:i w:val="0"/>
                <w:color w:val="000000" w:themeColor="text1"/>
                <w:sz w:val="20"/>
                <w:szCs w:val="20"/>
                <w:highlight w:val="green"/>
              </w:rPr>
              <w:t>Completed</w:t>
            </w:r>
            <w:r>
              <w:rPr>
                <w:rFonts w:ascii="Arial" w:hAnsi="Arial" w:cs="Arial"/>
                <w:i w:val="0"/>
                <w:color w:val="000000" w:themeColor="text1"/>
                <w:sz w:val="20"/>
                <w:szCs w:val="20"/>
                <w:highlight w:val="green"/>
              </w:rPr>
              <w:t xml:space="preserve"> at EEP21</w:t>
            </w:r>
            <w:r w:rsidRPr="009A35BC">
              <w:rPr>
                <w:rFonts w:ascii="Arial" w:hAnsi="Arial" w:cs="Arial"/>
                <w:i w:val="0"/>
                <w:color w:val="000000" w:themeColor="text1"/>
                <w:sz w:val="20"/>
                <w:szCs w:val="20"/>
                <w:highlight w:val="green"/>
              </w:rPr>
              <w:t xml:space="preserve"> – further revision of documents in planned for the next work term</w:t>
            </w:r>
          </w:p>
        </w:tc>
      </w:tr>
      <w:tr w:rsidR="00E204F2" w:rsidRPr="00DD3192" w14:paraId="61F60E73" w14:textId="77777777" w:rsidTr="00651BCE">
        <w:trPr>
          <w:trHeight w:val="120"/>
          <w:tblHeader/>
        </w:trPr>
        <w:tc>
          <w:tcPr>
            <w:tcW w:w="672" w:type="dxa"/>
            <w:vMerge/>
            <w:vAlign w:val="center"/>
          </w:tcPr>
          <w:p w14:paraId="3FF2DC47" w14:textId="77777777" w:rsidR="00E204F2" w:rsidRPr="00DD3192" w:rsidRDefault="00E204F2" w:rsidP="00651BCE">
            <w:pPr>
              <w:pStyle w:val="Subtitle"/>
              <w:spacing w:before="60"/>
              <w:rPr>
                <w:rFonts w:ascii="Arial" w:hAnsi="Arial" w:cs="Arial"/>
                <w:i w:val="0"/>
                <w:color w:val="000000" w:themeColor="text1"/>
                <w:sz w:val="20"/>
                <w:szCs w:val="20"/>
              </w:rPr>
            </w:pPr>
          </w:p>
        </w:tc>
        <w:tc>
          <w:tcPr>
            <w:tcW w:w="1637" w:type="dxa"/>
            <w:vMerge/>
          </w:tcPr>
          <w:p w14:paraId="62F97911" w14:textId="77777777" w:rsidR="00E204F2" w:rsidRPr="00DD3192" w:rsidRDefault="00E204F2" w:rsidP="00657EBB">
            <w:pPr>
              <w:pStyle w:val="BodyText"/>
            </w:pPr>
          </w:p>
        </w:tc>
        <w:tc>
          <w:tcPr>
            <w:tcW w:w="776" w:type="dxa"/>
            <w:vAlign w:val="center"/>
          </w:tcPr>
          <w:p w14:paraId="17A662E3" w14:textId="77777777" w:rsidR="00E204F2" w:rsidRPr="00DD3192" w:rsidRDefault="00E204F2" w:rsidP="00657EBB">
            <w:pPr>
              <w:pStyle w:val="BodyText"/>
            </w:pPr>
            <w:r w:rsidRPr="00DD3192">
              <w:t>10.3</w:t>
            </w:r>
          </w:p>
        </w:tc>
        <w:tc>
          <w:tcPr>
            <w:tcW w:w="2977" w:type="dxa"/>
            <w:vAlign w:val="center"/>
          </w:tcPr>
          <w:p w14:paraId="652C4C8B" w14:textId="77777777" w:rsidR="00E204F2" w:rsidRPr="00DD3192" w:rsidRDefault="00E204F2" w:rsidP="00657EBB">
            <w:pPr>
              <w:pStyle w:val="BodyText"/>
            </w:pPr>
            <w:r w:rsidRPr="00DD3192">
              <w:t>Engineering for natural disasters.  AtoN structures in natural disaster areas.</w:t>
            </w:r>
          </w:p>
        </w:tc>
        <w:tc>
          <w:tcPr>
            <w:tcW w:w="992" w:type="dxa"/>
            <w:vAlign w:val="center"/>
          </w:tcPr>
          <w:p w14:paraId="6F816588" w14:textId="77777777" w:rsidR="00E204F2" w:rsidRPr="00DD3192" w:rsidRDefault="00E204F2" w:rsidP="00657EBB">
            <w:pPr>
              <w:pStyle w:val="BodyText"/>
            </w:pPr>
            <w:r w:rsidRPr="00DD3192">
              <w:t>10.3.1</w:t>
            </w:r>
          </w:p>
        </w:tc>
        <w:tc>
          <w:tcPr>
            <w:tcW w:w="4253" w:type="dxa"/>
            <w:vAlign w:val="center"/>
          </w:tcPr>
          <w:p w14:paraId="522107F8" w14:textId="77777777" w:rsidR="00E204F2" w:rsidRPr="00DD3192" w:rsidRDefault="00E204F2" w:rsidP="00657EBB">
            <w:pPr>
              <w:pStyle w:val="BodyText"/>
            </w:pPr>
            <w:r w:rsidRPr="00DD3192">
              <w:t>Provide guidance on protection and repair of Aid to Navigation Structures in Natural Disaster Areas</w:t>
            </w:r>
          </w:p>
          <w:p w14:paraId="583B8EC8" w14:textId="77777777" w:rsidR="00E204F2" w:rsidRPr="00DD3192" w:rsidRDefault="00E204F2" w:rsidP="00657EBB">
            <w:pPr>
              <w:pStyle w:val="BodyText"/>
            </w:pPr>
            <w:r w:rsidRPr="00DD3192">
              <w:t xml:space="preserve">Provide information on reinforcement and management of AtoN structures in natural disaster areas, time permitting, in the context of </w:t>
            </w:r>
          </w:p>
          <w:p w14:paraId="7FE178C0" w14:textId="77777777" w:rsidR="00E204F2" w:rsidRPr="00DD3192" w:rsidRDefault="00E204F2" w:rsidP="00657EBB">
            <w:pPr>
              <w:pStyle w:val="BodyText"/>
            </w:pPr>
            <w:r w:rsidRPr="00DD3192">
              <w:t xml:space="preserve">Reinforcement of lighthouses in natural disaster-prone areas </w:t>
            </w:r>
          </w:p>
          <w:p w14:paraId="07E265C0" w14:textId="77777777" w:rsidR="00E204F2" w:rsidRPr="00DD3192" w:rsidRDefault="00E204F2" w:rsidP="00657EBB">
            <w:pPr>
              <w:pStyle w:val="BodyText"/>
            </w:pPr>
            <w:r w:rsidRPr="00DD3192">
              <w:t xml:space="preserve">Management of earthquake/tsunami damaged structures </w:t>
            </w:r>
          </w:p>
          <w:p w14:paraId="13661DF1" w14:textId="77777777" w:rsidR="00E204F2" w:rsidRPr="00DD3192" w:rsidRDefault="00E204F2" w:rsidP="00657EBB">
            <w:pPr>
              <w:pStyle w:val="BodyText"/>
            </w:pPr>
            <w:r w:rsidRPr="00DD3192">
              <w:t>Take natural disasters into account, when designing new constructions</w:t>
            </w:r>
          </w:p>
          <w:p w14:paraId="4F9759F3" w14:textId="77777777" w:rsidR="00E204F2" w:rsidRPr="00DD3192" w:rsidRDefault="00E204F2" w:rsidP="00657EBB">
            <w:pPr>
              <w:pStyle w:val="BodyText"/>
            </w:pPr>
            <w:r w:rsidRPr="00DD3192">
              <w:t>Possible addition to the NAVGUIDE or Conservation Manual</w:t>
            </w:r>
          </w:p>
        </w:tc>
        <w:tc>
          <w:tcPr>
            <w:tcW w:w="1341" w:type="dxa"/>
            <w:vAlign w:val="center"/>
          </w:tcPr>
          <w:p w14:paraId="7C62B057" w14:textId="12D398E6" w:rsidR="00E204F2" w:rsidRPr="00DD3192" w:rsidRDefault="003B7544" w:rsidP="003B7544">
            <w:pPr>
              <w:pStyle w:val="BodyText"/>
            </w:pPr>
            <w:r w:rsidRPr="0094106F">
              <w:t>EEP21</w:t>
            </w:r>
          </w:p>
        </w:tc>
        <w:tc>
          <w:tcPr>
            <w:tcW w:w="2090" w:type="dxa"/>
            <w:vAlign w:val="center"/>
          </w:tcPr>
          <w:p w14:paraId="7113FD7A" w14:textId="0B5AB2BA" w:rsidR="003B7544" w:rsidRDefault="00657EBB" w:rsidP="003B7544">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Information will be posted on the new IALA website.</w:t>
            </w:r>
          </w:p>
          <w:p w14:paraId="61126D39" w14:textId="77777777" w:rsidR="00910CCF" w:rsidRDefault="00910CCF" w:rsidP="00910CCF">
            <w:pPr>
              <w:pStyle w:val="Subtitle"/>
              <w:spacing w:before="60"/>
              <w:rPr>
                <w:rFonts w:ascii="Arial" w:eastAsia="Calibri" w:hAnsi="Arial" w:cs="Arial"/>
                <w:i w:val="0"/>
                <w:iCs w:val="0"/>
                <w:color w:val="000000" w:themeColor="text1"/>
                <w:spacing w:val="0"/>
                <w:sz w:val="20"/>
                <w:szCs w:val="20"/>
                <w:highlight w:val="green"/>
              </w:rPr>
            </w:pPr>
          </w:p>
          <w:p w14:paraId="61CBC35B" w14:textId="77777777" w:rsidR="00910CCF" w:rsidRDefault="00910CCF" w:rsidP="00910CCF">
            <w:pPr>
              <w:pStyle w:val="Subtitle"/>
              <w:spacing w:before="60"/>
              <w:rPr>
                <w:rFonts w:ascii="Arial" w:eastAsia="Calibri" w:hAnsi="Arial" w:cs="Arial"/>
                <w:i w:val="0"/>
                <w:iCs w:val="0"/>
                <w:color w:val="000000" w:themeColor="text1"/>
                <w:spacing w:val="0"/>
                <w:sz w:val="20"/>
                <w:szCs w:val="20"/>
              </w:rPr>
            </w:pPr>
            <w:r w:rsidRPr="00910CCF">
              <w:rPr>
                <w:rFonts w:ascii="Arial" w:eastAsia="Calibri" w:hAnsi="Arial" w:cs="Arial"/>
                <w:i w:val="0"/>
                <w:iCs w:val="0"/>
                <w:color w:val="000000" w:themeColor="text1"/>
                <w:spacing w:val="0"/>
                <w:sz w:val="20"/>
                <w:szCs w:val="20"/>
                <w:highlight w:val="green"/>
              </w:rPr>
              <w:t>Completed at EEP21</w:t>
            </w:r>
          </w:p>
          <w:p w14:paraId="26F02589" w14:textId="77777777" w:rsidR="003B7544" w:rsidRDefault="003B7544" w:rsidP="003B7544"/>
          <w:p w14:paraId="65DCC81E" w14:textId="77777777" w:rsidR="003B7544" w:rsidRPr="003B7544" w:rsidRDefault="003B7544" w:rsidP="003B7544"/>
        </w:tc>
      </w:tr>
      <w:tr w:rsidR="00E204F2" w:rsidRPr="00DD3192" w14:paraId="29CC5E94" w14:textId="77777777" w:rsidTr="00651BCE">
        <w:trPr>
          <w:trHeight w:val="120"/>
          <w:tblHeader/>
        </w:trPr>
        <w:tc>
          <w:tcPr>
            <w:tcW w:w="672" w:type="dxa"/>
            <w:vAlign w:val="center"/>
          </w:tcPr>
          <w:p w14:paraId="37952CAB" w14:textId="2E34D067" w:rsidR="00E204F2" w:rsidRPr="00DD3192" w:rsidRDefault="00E204F2"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t>12</w:t>
            </w:r>
          </w:p>
        </w:tc>
        <w:tc>
          <w:tcPr>
            <w:tcW w:w="1637" w:type="dxa"/>
            <w:vAlign w:val="center"/>
          </w:tcPr>
          <w:p w14:paraId="70DF5C42" w14:textId="77777777" w:rsidR="00E204F2" w:rsidRPr="00DD3192" w:rsidRDefault="00E204F2" w:rsidP="00657EBB">
            <w:pPr>
              <w:pStyle w:val="BodyText"/>
            </w:pPr>
            <w:r w:rsidRPr="00DD3192">
              <w:t>Quality Management</w:t>
            </w:r>
          </w:p>
        </w:tc>
        <w:tc>
          <w:tcPr>
            <w:tcW w:w="776" w:type="dxa"/>
            <w:vAlign w:val="center"/>
          </w:tcPr>
          <w:p w14:paraId="43E33C66" w14:textId="77777777" w:rsidR="00E204F2" w:rsidRPr="00DD3192" w:rsidRDefault="00E204F2" w:rsidP="00657EBB">
            <w:pPr>
              <w:pStyle w:val="BodyText"/>
            </w:pPr>
            <w:r w:rsidRPr="00DD3192">
              <w:t>12.4</w:t>
            </w:r>
          </w:p>
        </w:tc>
        <w:tc>
          <w:tcPr>
            <w:tcW w:w="2977" w:type="dxa"/>
            <w:vAlign w:val="center"/>
          </w:tcPr>
          <w:p w14:paraId="7F90E899" w14:textId="77777777" w:rsidR="00E204F2" w:rsidRPr="00DD3192" w:rsidRDefault="00E204F2" w:rsidP="00657EBB">
            <w:pPr>
              <w:pStyle w:val="BodyText"/>
            </w:pPr>
            <w:r w:rsidRPr="00DD3192">
              <w:t xml:space="preserve">Update relevant sections of </w:t>
            </w:r>
            <w:proofErr w:type="spellStart"/>
            <w:r w:rsidRPr="00DD3192">
              <w:t>Navguide</w:t>
            </w:r>
            <w:proofErr w:type="spellEnd"/>
          </w:p>
        </w:tc>
        <w:tc>
          <w:tcPr>
            <w:tcW w:w="992" w:type="dxa"/>
            <w:vAlign w:val="center"/>
          </w:tcPr>
          <w:p w14:paraId="753823B9" w14:textId="77777777" w:rsidR="00E204F2" w:rsidRPr="00DD3192" w:rsidRDefault="00E204F2" w:rsidP="00657EBB">
            <w:pPr>
              <w:pStyle w:val="BodyText"/>
            </w:pPr>
            <w:r w:rsidRPr="00DD3192">
              <w:t>12.4.1</w:t>
            </w:r>
          </w:p>
        </w:tc>
        <w:tc>
          <w:tcPr>
            <w:tcW w:w="4253" w:type="dxa"/>
            <w:vAlign w:val="center"/>
          </w:tcPr>
          <w:p w14:paraId="05BF7103" w14:textId="77777777" w:rsidR="00E204F2" w:rsidRPr="00DD3192" w:rsidRDefault="00E204F2" w:rsidP="00657EBB">
            <w:pPr>
              <w:pStyle w:val="BodyText"/>
            </w:pPr>
            <w:r w:rsidRPr="00DD3192">
              <w:t>Review and update NAVGUIDE Section 8.11</w:t>
            </w:r>
          </w:p>
        </w:tc>
        <w:tc>
          <w:tcPr>
            <w:tcW w:w="1341" w:type="dxa"/>
            <w:vAlign w:val="center"/>
          </w:tcPr>
          <w:p w14:paraId="1C5F3CDC" w14:textId="77777777" w:rsidR="00E204F2" w:rsidRPr="00DD3192" w:rsidRDefault="00E204F2" w:rsidP="00657EBB">
            <w:pPr>
              <w:pStyle w:val="BodyText"/>
            </w:pPr>
            <w:r w:rsidRPr="00DD3192">
              <w:t>EEP19</w:t>
            </w:r>
          </w:p>
        </w:tc>
        <w:tc>
          <w:tcPr>
            <w:tcW w:w="2090" w:type="dxa"/>
            <w:vAlign w:val="center"/>
          </w:tcPr>
          <w:p w14:paraId="0CAE8351" w14:textId="77777777" w:rsidR="00E204F2" w:rsidRPr="00DD3192" w:rsidRDefault="00E204F2"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Coordinated by WG3</w:t>
            </w:r>
          </w:p>
          <w:p w14:paraId="1DF0612B" w14:textId="77777777" w:rsidR="00E204F2" w:rsidRPr="00DD3192" w:rsidRDefault="00E204F2" w:rsidP="00E204F2">
            <w:r w:rsidRPr="00DD3192">
              <w:rPr>
                <w:sz w:val="20"/>
                <w:szCs w:val="20"/>
              </w:rPr>
              <w:t>Completed at EEP18</w:t>
            </w:r>
          </w:p>
        </w:tc>
      </w:tr>
      <w:tr w:rsidR="00E204F2" w:rsidRPr="00DD3192" w14:paraId="5BB73A89" w14:textId="77777777" w:rsidTr="00651BCE">
        <w:trPr>
          <w:trHeight w:val="120"/>
          <w:tblHeader/>
        </w:trPr>
        <w:tc>
          <w:tcPr>
            <w:tcW w:w="672" w:type="dxa"/>
            <w:vAlign w:val="center"/>
          </w:tcPr>
          <w:p w14:paraId="205510D6" w14:textId="77777777" w:rsidR="00E204F2" w:rsidRPr="00DD3192" w:rsidRDefault="00E204F2"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lastRenderedPageBreak/>
              <w:t>16</w:t>
            </w:r>
          </w:p>
        </w:tc>
        <w:tc>
          <w:tcPr>
            <w:tcW w:w="1637" w:type="dxa"/>
            <w:vAlign w:val="center"/>
          </w:tcPr>
          <w:p w14:paraId="7A7396A3" w14:textId="77777777" w:rsidR="00E204F2" w:rsidRPr="00DD3192" w:rsidRDefault="00E204F2" w:rsidP="00145E5B">
            <w:pPr>
              <w:pStyle w:val="Subtitle"/>
              <w:spacing w:before="60" w:after="60"/>
              <w:outlineLvl w:val="1"/>
              <w:rPr>
                <w:rFonts w:ascii="Arial" w:eastAsia="Calibri" w:hAnsi="Arial" w:cs="Arial"/>
                <w:i w:val="0"/>
                <w:iCs w:val="0"/>
                <w:color w:val="auto"/>
                <w:spacing w:val="0"/>
                <w:sz w:val="20"/>
                <w:szCs w:val="20"/>
              </w:rPr>
            </w:pPr>
            <w:r w:rsidRPr="00DD3192">
              <w:rPr>
                <w:rFonts w:ascii="Arial" w:eastAsia="Calibri" w:hAnsi="Arial" w:cs="Arial"/>
                <w:i w:val="0"/>
                <w:iCs w:val="0"/>
                <w:color w:val="auto"/>
                <w:spacing w:val="0"/>
                <w:sz w:val="20"/>
                <w:szCs w:val="20"/>
              </w:rPr>
              <w:t>Workshops and Seminars</w:t>
            </w:r>
          </w:p>
        </w:tc>
        <w:tc>
          <w:tcPr>
            <w:tcW w:w="776" w:type="dxa"/>
            <w:vAlign w:val="center"/>
          </w:tcPr>
          <w:p w14:paraId="3F66F48F" w14:textId="77777777" w:rsidR="00E204F2" w:rsidRPr="00DD3192" w:rsidRDefault="00E204F2" w:rsidP="00145E5B">
            <w:pPr>
              <w:pStyle w:val="Subtitle"/>
              <w:spacing w:before="60" w:after="60"/>
              <w:outlineLvl w:val="1"/>
              <w:rPr>
                <w:rFonts w:ascii="Arial" w:eastAsia="Calibri" w:hAnsi="Arial" w:cs="Arial"/>
                <w:i w:val="0"/>
                <w:iCs w:val="0"/>
                <w:color w:val="auto"/>
                <w:spacing w:val="0"/>
                <w:sz w:val="20"/>
                <w:szCs w:val="20"/>
              </w:rPr>
            </w:pPr>
            <w:r w:rsidRPr="00DD3192">
              <w:rPr>
                <w:rFonts w:ascii="Arial" w:eastAsia="Calibri" w:hAnsi="Arial" w:cs="Arial"/>
                <w:i w:val="0"/>
                <w:iCs w:val="0"/>
                <w:color w:val="auto"/>
                <w:spacing w:val="0"/>
                <w:sz w:val="20"/>
                <w:szCs w:val="20"/>
              </w:rPr>
              <w:t>16.2</w:t>
            </w:r>
          </w:p>
        </w:tc>
        <w:tc>
          <w:tcPr>
            <w:tcW w:w="2977" w:type="dxa"/>
            <w:vAlign w:val="center"/>
          </w:tcPr>
          <w:p w14:paraId="6BC0E9D6" w14:textId="77777777" w:rsidR="00E204F2" w:rsidRPr="00DD3192" w:rsidRDefault="00E204F2" w:rsidP="00145E5B">
            <w:pPr>
              <w:pStyle w:val="Subtitle"/>
              <w:spacing w:before="60" w:after="60"/>
              <w:outlineLvl w:val="1"/>
              <w:rPr>
                <w:rFonts w:ascii="Arial" w:eastAsia="Calibri" w:hAnsi="Arial" w:cs="Arial"/>
                <w:i w:val="0"/>
                <w:iCs w:val="0"/>
                <w:color w:val="auto"/>
                <w:spacing w:val="0"/>
                <w:sz w:val="20"/>
                <w:szCs w:val="20"/>
              </w:rPr>
            </w:pPr>
            <w:r w:rsidRPr="00DD3192">
              <w:rPr>
                <w:rFonts w:ascii="Arial" w:eastAsia="Calibri" w:hAnsi="Arial" w:cs="Arial"/>
                <w:i w:val="0"/>
                <w:iCs w:val="0"/>
                <w:color w:val="auto"/>
                <w:spacing w:val="0"/>
                <w:sz w:val="20"/>
                <w:szCs w:val="20"/>
              </w:rPr>
              <w:t>Workshops and Seminars</w:t>
            </w:r>
          </w:p>
        </w:tc>
        <w:tc>
          <w:tcPr>
            <w:tcW w:w="992" w:type="dxa"/>
            <w:vAlign w:val="center"/>
          </w:tcPr>
          <w:p w14:paraId="62D7B96A" w14:textId="77777777" w:rsidR="00E204F2" w:rsidRPr="00DD3192" w:rsidRDefault="00E204F2" w:rsidP="00145E5B">
            <w:pPr>
              <w:pStyle w:val="Subtitle"/>
              <w:spacing w:before="60" w:after="60"/>
              <w:outlineLvl w:val="1"/>
              <w:rPr>
                <w:rFonts w:ascii="Arial" w:eastAsia="Calibri" w:hAnsi="Arial" w:cs="Arial"/>
                <w:i w:val="0"/>
                <w:iCs w:val="0"/>
                <w:color w:val="auto"/>
                <w:spacing w:val="0"/>
                <w:sz w:val="20"/>
                <w:szCs w:val="20"/>
              </w:rPr>
            </w:pPr>
            <w:r w:rsidRPr="00DD3192">
              <w:rPr>
                <w:rFonts w:ascii="Arial" w:eastAsia="Calibri" w:hAnsi="Arial" w:cs="Arial"/>
                <w:i w:val="0"/>
                <w:iCs w:val="0"/>
                <w:color w:val="auto"/>
                <w:spacing w:val="0"/>
                <w:sz w:val="20"/>
                <w:szCs w:val="20"/>
              </w:rPr>
              <w:t>16.2.1</w:t>
            </w:r>
          </w:p>
        </w:tc>
        <w:tc>
          <w:tcPr>
            <w:tcW w:w="4253" w:type="dxa"/>
            <w:vAlign w:val="center"/>
          </w:tcPr>
          <w:p w14:paraId="08F10F52" w14:textId="77777777" w:rsidR="00E204F2" w:rsidRPr="00DD3192" w:rsidRDefault="00E204F2" w:rsidP="00657EBB">
            <w:pPr>
              <w:pStyle w:val="BodyText"/>
            </w:pPr>
            <w:r w:rsidRPr="00DD3192">
              <w:t xml:space="preserve">Subject to Council approval, hold a Seminar on Maintaining Historic Lighthouses – late May / early June 2013 update on problems, solutions for repair and maintenance and the future use of historic lighthouses. </w:t>
            </w:r>
          </w:p>
          <w:p w14:paraId="22E58147" w14:textId="77777777" w:rsidR="00E204F2" w:rsidRPr="00DD3192" w:rsidRDefault="00E204F2" w:rsidP="00657EBB">
            <w:pPr>
              <w:pStyle w:val="BodyText"/>
              <w:numPr>
                <w:ilvl w:val="0"/>
                <w:numId w:val="31"/>
              </w:numPr>
            </w:pPr>
            <w:r w:rsidRPr="00DD3192">
              <w:t>Agree scope the event</w:t>
            </w:r>
          </w:p>
          <w:p w14:paraId="599D3504" w14:textId="77777777" w:rsidR="00E204F2" w:rsidRPr="00DD3192" w:rsidRDefault="00E204F2" w:rsidP="00657EBB">
            <w:pPr>
              <w:pStyle w:val="BodyText"/>
              <w:numPr>
                <w:ilvl w:val="0"/>
                <w:numId w:val="28"/>
              </w:numPr>
            </w:pPr>
            <w:r w:rsidRPr="00DD3192">
              <w:t xml:space="preserve">Determine a location and host for the event </w:t>
            </w:r>
          </w:p>
          <w:p w14:paraId="7F07CB71" w14:textId="77777777" w:rsidR="00E204F2" w:rsidRPr="00DD3192" w:rsidRDefault="00E204F2" w:rsidP="00657EBB">
            <w:pPr>
              <w:pStyle w:val="BodyText"/>
              <w:numPr>
                <w:ilvl w:val="0"/>
                <w:numId w:val="28"/>
              </w:numPr>
            </w:pPr>
            <w:r w:rsidRPr="00DD3192">
              <w:t>Prepare submission for council approval</w:t>
            </w:r>
          </w:p>
          <w:p w14:paraId="6914AAF4" w14:textId="77777777" w:rsidR="00E204F2" w:rsidRPr="00DD3192" w:rsidRDefault="00E204F2" w:rsidP="00145E5B">
            <w:pPr>
              <w:pStyle w:val="Subtitle"/>
              <w:numPr>
                <w:ilvl w:val="0"/>
                <w:numId w:val="28"/>
              </w:numPr>
              <w:spacing w:before="60" w:after="60"/>
              <w:outlineLvl w:val="1"/>
              <w:rPr>
                <w:rFonts w:ascii="Arial" w:eastAsia="Calibri" w:hAnsi="Arial" w:cs="Arial"/>
                <w:i w:val="0"/>
                <w:iCs w:val="0"/>
                <w:color w:val="auto"/>
                <w:spacing w:val="0"/>
                <w:sz w:val="20"/>
                <w:szCs w:val="20"/>
              </w:rPr>
            </w:pPr>
            <w:r w:rsidRPr="00DD3192">
              <w:rPr>
                <w:rFonts w:ascii="Arial" w:eastAsia="Calibri" w:hAnsi="Arial" w:cs="Arial"/>
                <w:i w:val="0"/>
                <w:iCs w:val="0"/>
                <w:color w:val="auto"/>
                <w:spacing w:val="0"/>
                <w:sz w:val="20"/>
                <w:szCs w:val="20"/>
              </w:rPr>
              <w:t>Organise Seminar</w:t>
            </w:r>
          </w:p>
        </w:tc>
        <w:tc>
          <w:tcPr>
            <w:tcW w:w="1341" w:type="dxa"/>
            <w:vAlign w:val="center"/>
          </w:tcPr>
          <w:p w14:paraId="58EF4B0D" w14:textId="77777777" w:rsidR="00E204F2" w:rsidRPr="00DD3192" w:rsidRDefault="00E204F2" w:rsidP="00651BCE">
            <w:pPr>
              <w:pStyle w:val="Subtitle"/>
              <w:spacing w:before="60"/>
              <w:rPr>
                <w:rFonts w:ascii="Arial" w:eastAsia="Calibri" w:hAnsi="Arial" w:cs="Arial"/>
                <w:i w:val="0"/>
                <w:iCs w:val="0"/>
                <w:color w:val="auto"/>
                <w:spacing w:val="0"/>
                <w:sz w:val="20"/>
                <w:szCs w:val="20"/>
              </w:rPr>
            </w:pPr>
            <w:r w:rsidRPr="00DD3192">
              <w:rPr>
                <w:rFonts w:ascii="Arial" w:eastAsia="Calibri" w:hAnsi="Arial" w:cs="Arial"/>
                <w:i w:val="0"/>
                <w:iCs w:val="0"/>
                <w:color w:val="auto"/>
                <w:spacing w:val="0"/>
                <w:sz w:val="20"/>
                <w:szCs w:val="20"/>
              </w:rPr>
              <w:t>EEP21</w:t>
            </w:r>
          </w:p>
        </w:tc>
        <w:tc>
          <w:tcPr>
            <w:tcW w:w="2090" w:type="dxa"/>
            <w:vAlign w:val="center"/>
          </w:tcPr>
          <w:p w14:paraId="6F1F0797" w14:textId="38AA9870" w:rsidR="00E204F2" w:rsidRDefault="0094106F" w:rsidP="00651BCE">
            <w:pPr>
              <w:pStyle w:val="Subtitle"/>
              <w:spacing w:before="60"/>
              <w:rPr>
                <w:rFonts w:ascii="Arial" w:eastAsia="Calibri" w:hAnsi="Arial" w:cs="Arial"/>
                <w:i w:val="0"/>
                <w:iCs w:val="0"/>
                <w:color w:val="auto"/>
                <w:spacing w:val="0"/>
                <w:sz w:val="20"/>
                <w:szCs w:val="20"/>
              </w:rPr>
            </w:pPr>
            <w:proofErr w:type="gramStart"/>
            <w:r>
              <w:rPr>
                <w:rFonts w:ascii="Arial" w:eastAsia="Calibri" w:hAnsi="Arial" w:cs="Arial"/>
                <w:i w:val="0"/>
                <w:iCs w:val="0"/>
                <w:color w:val="auto"/>
                <w:spacing w:val="0"/>
                <w:sz w:val="20"/>
                <w:szCs w:val="20"/>
              </w:rPr>
              <w:t>Seminar p</w:t>
            </w:r>
            <w:r w:rsidR="00E204F2" w:rsidRPr="00DD3192">
              <w:rPr>
                <w:rFonts w:ascii="Arial" w:eastAsia="Calibri" w:hAnsi="Arial" w:cs="Arial"/>
                <w:i w:val="0"/>
                <w:iCs w:val="0"/>
                <w:color w:val="auto"/>
                <w:spacing w:val="0"/>
                <w:sz w:val="20"/>
                <w:szCs w:val="20"/>
              </w:rPr>
              <w:t>roposal approved by Council 53</w:t>
            </w:r>
            <w:r w:rsidR="00F86527">
              <w:rPr>
                <w:rFonts w:ascii="Arial" w:eastAsia="Calibri" w:hAnsi="Arial" w:cs="Arial"/>
                <w:i w:val="0"/>
                <w:iCs w:val="0"/>
                <w:color w:val="auto"/>
                <w:spacing w:val="0"/>
                <w:sz w:val="20"/>
                <w:szCs w:val="20"/>
              </w:rPr>
              <w:t>.</w:t>
            </w:r>
            <w:proofErr w:type="gramEnd"/>
          </w:p>
          <w:p w14:paraId="14730BD7" w14:textId="77777777" w:rsidR="00CF01F4" w:rsidRDefault="00CF01F4" w:rsidP="00CF01F4"/>
          <w:p w14:paraId="1C9A04CF" w14:textId="5A8D7E02" w:rsidR="00CF01F4" w:rsidRPr="00CF01F4" w:rsidRDefault="009905D7" w:rsidP="009905D7">
            <w:r w:rsidRPr="009905D7">
              <w:rPr>
                <w:rFonts w:cs="Arial"/>
                <w:sz w:val="20"/>
                <w:szCs w:val="20"/>
                <w:highlight w:val="green"/>
              </w:rPr>
              <w:t>Seminar successfully concluded in Greece June 2013.</w:t>
            </w:r>
          </w:p>
        </w:tc>
      </w:tr>
    </w:tbl>
    <w:p w14:paraId="1F4D8299" w14:textId="77777777" w:rsidR="00651BCE" w:rsidRPr="00DD3192" w:rsidRDefault="00651BCE" w:rsidP="00651BCE">
      <w:pPr>
        <w:rPr>
          <w:rFonts w:cs="Arial"/>
          <w:color w:val="000000" w:themeColor="text1"/>
          <w:sz w:val="20"/>
          <w:szCs w:val="20"/>
        </w:rPr>
      </w:pPr>
    </w:p>
    <w:p w14:paraId="7B97DF7A" w14:textId="77777777" w:rsidR="00651BCE" w:rsidRPr="00DD3192" w:rsidRDefault="00651BCE" w:rsidP="00651BCE">
      <w:pPr>
        <w:pStyle w:val="Subtitle"/>
        <w:rPr>
          <w:rFonts w:ascii="Arial" w:hAnsi="Arial" w:cs="Arial"/>
          <w:i w:val="0"/>
          <w:color w:val="000000" w:themeColor="text1"/>
          <w:sz w:val="20"/>
          <w:szCs w:val="20"/>
        </w:rPr>
      </w:pPr>
    </w:p>
    <w:p w14:paraId="0C65387F" w14:textId="77777777" w:rsidR="00651BCE" w:rsidRPr="00DD3192" w:rsidRDefault="00651BCE" w:rsidP="00651BCE">
      <w:pPr>
        <w:pStyle w:val="Subtitle"/>
        <w:rPr>
          <w:rFonts w:ascii="Arial" w:hAnsi="Arial" w:cs="Arial"/>
          <w:i w:val="0"/>
          <w:color w:val="000000" w:themeColor="text1"/>
          <w:sz w:val="20"/>
          <w:szCs w:val="20"/>
        </w:rPr>
      </w:pPr>
      <w:r w:rsidRPr="00DD3192">
        <w:rPr>
          <w:rFonts w:ascii="Arial" w:hAnsi="Arial" w:cs="Arial"/>
          <w:i w:val="0"/>
          <w:color w:val="000000" w:themeColor="text1"/>
          <w:sz w:val="20"/>
          <w:szCs w:val="20"/>
        </w:rPr>
        <w:t>Sessions Heritage and Civil Engineering - Chairman: B</w:t>
      </w:r>
      <w:r w:rsidR="00200ADE" w:rsidRPr="00DD3192">
        <w:rPr>
          <w:rFonts w:ascii="Arial" w:hAnsi="Arial" w:cs="Arial"/>
          <w:i w:val="0"/>
          <w:color w:val="000000" w:themeColor="text1"/>
          <w:sz w:val="20"/>
          <w:szCs w:val="20"/>
        </w:rPr>
        <w:t>.</w:t>
      </w:r>
      <w:r w:rsidRPr="00DD3192">
        <w:rPr>
          <w:rFonts w:ascii="Arial" w:hAnsi="Arial" w:cs="Arial"/>
          <w:i w:val="0"/>
          <w:color w:val="000000" w:themeColor="text1"/>
          <w:sz w:val="20"/>
          <w:szCs w:val="20"/>
        </w:rPr>
        <w:t xml:space="preserve"> McIntosh</w:t>
      </w:r>
    </w:p>
    <w:p w14:paraId="22350647" w14:textId="77777777" w:rsidR="00651BCE" w:rsidRPr="00DD3192" w:rsidRDefault="00651BCE" w:rsidP="00651BCE">
      <w:pPr>
        <w:pStyle w:val="Subtitle"/>
        <w:rPr>
          <w:rFonts w:ascii="Arial" w:hAnsi="Arial" w:cs="Arial"/>
          <w:i w:val="0"/>
          <w:color w:val="000000" w:themeColor="text1"/>
          <w:sz w:val="20"/>
          <w:szCs w:val="20"/>
        </w:rPr>
      </w:pPr>
    </w:p>
    <w:tbl>
      <w:tblPr>
        <w:tblW w:w="10673"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50"/>
        <w:gridCol w:w="490"/>
        <w:gridCol w:w="540"/>
        <w:gridCol w:w="540"/>
        <w:gridCol w:w="540"/>
        <w:gridCol w:w="540"/>
        <w:gridCol w:w="540"/>
        <w:gridCol w:w="5940"/>
      </w:tblGrid>
      <w:tr w:rsidR="00192ABD" w:rsidRPr="00DD3192" w14:paraId="648A7A23" w14:textId="77777777" w:rsidTr="00192ABD">
        <w:trPr>
          <w:trHeight w:val="283"/>
        </w:trPr>
        <w:tc>
          <w:tcPr>
            <w:tcW w:w="993" w:type="dxa"/>
            <w:vAlign w:val="center"/>
          </w:tcPr>
          <w:p w14:paraId="673E96BA"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Item</w:t>
            </w:r>
          </w:p>
        </w:tc>
        <w:tc>
          <w:tcPr>
            <w:tcW w:w="550" w:type="dxa"/>
            <w:vAlign w:val="center"/>
          </w:tcPr>
          <w:p w14:paraId="67293B9A"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15</w:t>
            </w:r>
          </w:p>
        </w:tc>
        <w:tc>
          <w:tcPr>
            <w:tcW w:w="490" w:type="dxa"/>
            <w:vAlign w:val="center"/>
          </w:tcPr>
          <w:p w14:paraId="33E08193"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16</w:t>
            </w:r>
          </w:p>
        </w:tc>
        <w:tc>
          <w:tcPr>
            <w:tcW w:w="540" w:type="dxa"/>
            <w:vAlign w:val="center"/>
          </w:tcPr>
          <w:p w14:paraId="46D7BD31"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17</w:t>
            </w:r>
          </w:p>
        </w:tc>
        <w:tc>
          <w:tcPr>
            <w:tcW w:w="540" w:type="dxa"/>
            <w:vAlign w:val="center"/>
          </w:tcPr>
          <w:p w14:paraId="5D81E401"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18</w:t>
            </w:r>
          </w:p>
        </w:tc>
        <w:tc>
          <w:tcPr>
            <w:tcW w:w="540" w:type="dxa"/>
            <w:vAlign w:val="center"/>
          </w:tcPr>
          <w:p w14:paraId="5B14E715"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19</w:t>
            </w:r>
          </w:p>
        </w:tc>
        <w:tc>
          <w:tcPr>
            <w:tcW w:w="540" w:type="dxa"/>
            <w:vAlign w:val="center"/>
          </w:tcPr>
          <w:p w14:paraId="4BF1FFF9"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20</w:t>
            </w:r>
          </w:p>
        </w:tc>
        <w:tc>
          <w:tcPr>
            <w:tcW w:w="540" w:type="dxa"/>
            <w:vAlign w:val="center"/>
          </w:tcPr>
          <w:p w14:paraId="1DF5CA27"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21</w:t>
            </w:r>
          </w:p>
        </w:tc>
        <w:tc>
          <w:tcPr>
            <w:tcW w:w="5940" w:type="dxa"/>
            <w:vAlign w:val="center"/>
          </w:tcPr>
          <w:p w14:paraId="7958F3B6"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Comments</w:t>
            </w:r>
          </w:p>
        </w:tc>
      </w:tr>
      <w:tr w:rsidR="00192ABD" w:rsidRPr="00DD3192" w14:paraId="14CEE260" w14:textId="77777777" w:rsidTr="00192ABD">
        <w:trPr>
          <w:trHeight w:val="283"/>
        </w:trPr>
        <w:tc>
          <w:tcPr>
            <w:tcW w:w="993" w:type="dxa"/>
            <w:vAlign w:val="center"/>
          </w:tcPr>
          <w:p w14:paraId="2F7C75A5"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9.1.1</w:t>
            </w:r>
          </w:p>
        </w:tc>
        <w:tc>
          <w:tcPr>
            <w:tcW w:w="550" w:type="dxa"/>
            <w:vAlign w:val="center"/>
          </w:tcPr>
          <w:p w14:paraId="54BA081E"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7FD6442E"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A029E6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182F13D"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76D909F"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151E6F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E16B5AD"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184471CF" w14:textId="21534B3D" w:rsidR="00651BCE" w:rsidRPr="00DD3192" w:rsidRDefault="008A6E7A" w:rsidP="00651BCE">
            <w:pPr>
              <w:spacing w:before="60" w:after="60"/>
              <w:rPr>
                <w:rFonts w:cs="Arial"/>
                <w:color w:val="000000" w:themeColor="text1"/>
                <w:sz w:val="20"/>
                <w:szCs w:val="20"/>
              </w:rPr>
            </w:pPr>
            <w:r w:rsidRPr="008A6E7A">
              <w:rPr>
                <w:rFonts w:cs="Arial"/>
                <w:color w:val="000000" w:themeColor="text1"/>
                <w:sz w:val="20"/>
                <w:szCs w:val="20"/>
                <w:highlight w:val="green"/>
              </w:rPr>
              <w:t>On-going</w:t>
            </w:r>
          </w:p>
        </w:tc>
      </w:tr>
      <w:tr w:rsidR="00192ABD" w:rsidRPr="00DD3192" w14:paraId="61409683" w14:textId="77777777" w:rsidTr="00192ABD">
        <w:trPr>
          <w:trHeight w:val="283"/>
        </w:trPr>
        <w:tc>
          <w:tcPr>
            <w:tcW w:w="993" w:type="dxa"/>
            <w:vAlign w:val="center"/>
          </w:tcPr>
          <w:p w14:paraId="5FCF3DFC"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9.2.1</w:t>
            </w:r>
          </w:p>
        </w:tc>
        <w:tc>
          <w:tcPr>
            <w:tcW w:w="550" w:type="dxa"/>
            <w:vAlign w:val="center"/>
          </w:tcPr>
          <w:p w14:paraId="2C89E6D5"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41693DA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D6E824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3881B56"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678D615F"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35DD5D04"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084644B0"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0AC5CC70"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Completed at EEP17</w:t>
            </w:r>
          </w:p>
        </w:tc>
      </w:tr>
      <w:tr w:rsidR="00192ABD" w:rsidRPr="00DD3192" w14:paraId="1117EBEE" w14:textId="77777777" w:rsidTr="00192ABD">
        <w:trPr>
          <w:trHeight w:val="283"/>
        </w:trPr>
        <w:tc>
          <w:tcPr>
            <w:tcW w:w="993" w:type="dxa"/>
            <w:vAlign w:val="center"/>
          </w:tcPr>
          <w:p w14:paraId="05DB17C7"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9.3.1</w:t>
            </w:r>
          </w:p>
        </w:tc>
        <w:tc>
          <w:tcPr>
            <w:tcW w:w="550" w:type="dxa"/>
            <w:vAlign w:val="center"/>
          </w:tcPr>
          <w:p w14:paraId="412BEE42"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4D601FF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BB6ECDE"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3A9EBF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8CD80F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ED8C28C"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7CAC2748"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736BFEB9" w14:textId="77777777" w:rsidR="00651BCE" w:rsidRPr="00DD3192" w:rsidRDefault="00370689" w:rsidP="00651BCE">
            <w:pPr>
              <w:spacing w:before="60" w:after="60"/>
              <w:rPr>
                <w:rFonts w:cs="Arial"/>
                <w:color w:val="000000" w:themeColor="text1"/>
                <w:sz w:val="20"/>
                <w:szCs w:val="20"/>
              </w:rPr>
            </w:pPr>
            <w:r w:rsidRPr="00DD3192">
              <w:rPr>
                <w:rFonts w:cs="Arial"/>
                <w:color w:val="000000" w:themeColor="text1"/>
                <w:sz w:val="20"/>
                <w:szCs w:val="20"/>
              </w:rPr>
              <w:t>Completed at EEP19</w:t>
            </w:r>
          </w:p>
        </w:tc>
      </w:tr>
      <w:tr w:rsidR="00192ABD" w:rsidRPr="00DD3192" w14:paraId="1329A9E1" w14:textId="77777777" w:rsidTr="00192ABD">
        <w:trPr>
          <w:trHeight w:val="283"/>
        </w:trPr>
        <w:tc>
          <w:tcPr>
            <w:tcW w:w="993" w:type="dxa"/>
            <w:vAlign w:val="center"/>
          </w:tcPr>
          <w:p w14:paraId="5DC2D284"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9.4.1</w:t>
            </w:r>
          </w:p>
        </w:tc>
        <w:tc>
          <w:tcPr>
            <w:tcW w:w="550" w:type="dxa"/>
            <w:vAlign w:val="center"/>
          </w:tcPr>
          <w:p w14:paraId="1612EF9E"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6F7F35D2"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7E40A6AE"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14768E9"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B90645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D658809"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6B20B0FC"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6032AD27" w14:textId="77777777" w:rsidR="00651BCE" w:rsidRPr="00DD3192" w:rsidRDefault="00370689" w:rsidP="00651BCE">
            <w:pPr>
              <w:spacing w:before="60" w:after="60"/>
              <w:rPr>
                <w:rFonts w:cs="Arial"/>
                <w:color w:val="000000" w:themeColor="text1"/>
                <w:sz w:val="20"/>
                <w:szCs w:val="20"/>
              </w:rPr>
            </w:pPr>
            <w:r w:rsidRPr="00DD3192">
              <w:rPr>
                <w:rFonts w:cs="Arial"/>
                <w:color w:val="000000" w:themeColor="text1"/>
                <w:sz w:val="20"/>
                <w:szCs w:val="20"/>
              </w:rPr>
              <w:t>Completed at EEP19</w:t>
            </w:r>
          </w:p>
        </w:tc>
      </w:tr>
      <w:tr w:rsidR="00192ABD" w:rsidRPr="00DD3192" w14:paraId="35737330" w14:textId="77777777" w:rsidTr="00192ABD">
        <w:trPr>
          <w:trHeight w:val="283"/>
        </w:trPr>
        <w:tc>
          <w:tcPr>
            <w:tcW w:w="993" w:type="dxa"/>
            <w:vAlign w:val="center"/>
          </w:tcPr>
          <w:p w14:paraId="4066E81E"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9.4.2</w:t>
            </w:r>
          </w:p>
        </w:tc>
        <w:tc>
          <w:tcPr>
            <w:tcW w:w="550" w:type="dxa"/>
            <w:vAlign w:val="center"/>
          </w:tcPr>
          <w:p w14:paraId="46E39666"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240D962E"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3847355C"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1ED6CB50"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31427B14"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5E787EE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FA8B56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16437886" w14:textId="7544B2D4" w:rsidR="00651BCE" w:rsidRPr="00DD3192" w:rsidRDefault="008A6E7A" w:rsidP="00651BCE">
            <w:pPr>
              <w:spacing w:before="60" w:after="60"/>
              <w:rPr>
                <w:rFonts w:cs="Arial"/>
                <w:color w:val="000000" w:themeColor="text1"/>
                <w:sz w:val="20"/>
                <w:szCs w:val="20"/>
              </w:rPr>
            </w:pPr>
            <w:r w:rsidRPr="008A6E7A">
              <w:rPr>
                <w:rFonts w:cs="Arial"/>
                <w:color w:val="000000" w:themeColor="text1"/>
                <w:sz w:val="20"/>
                <w:szCs w:val="20"/>
                <w:highlight w:val="green"/>
              </w:rPr>
              <w:t xml:space="preserve">Additional case studies will be posted on the IALA website when </w:t>
            </w:r>
            <w:r w:rsidR="009A35BC" w:rsidRPr="008A6E7A">
              <w:rPr>
                <w:rFonts w:cs="Arial"/>
                <w:color w:val="000000" w:themeColor="text1"/>
                <w:sz w:val="20"/>
                <w:szCs w:val="20"/>
                <w:highlight w:val="green"/>
              </w:rPr>
              <w:t>received</w:t>
            </w:r>
          </w:p>
        </w:tc>
      </w:tr>
      <w:tr w:rsidR="00192ABD" w:rsidRPr="00DD3192" w14:paraId="155CD051" w14:textId="77777777" w:rsidTr="00192ABD">
        <w:trPr>
          <w:trHeight w:val="283"/>
        </w:trPr>
        <w:tc>
          <w:tcPr>
            <w:tcW w:w="993" w:type="dxa"/>
            <w:vAlign w:val="center"/>
          </w:tcPr>
          <w:p w14:paraId="2916CF5B"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9.5.1</w:t>
            </w:r>
          </w:p>
        </w:tc>
        <w:tc>
          <w:tcPr>
            <w:tcW w:w="550" w:type="dxa"/>
            <w:vAlign w:val="center"/>
          </w:tcPr>
          <w:p w14:paraId="6B1DA48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6B3CEFE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BCB973B"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C757C1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226470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180059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763BCFC"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7855F9CB" w14:textId="20CF2481" w:rsidR="00651BCE" w:rsidRPr="00DD3192" w:rsidRDefault="007B263E" w:rsidP="00651BCE">
            <w:pPr>
              <w:spacing w:before="60" w:after="60"/>
              <w:rPr>
                <w:rFonts w:cs="Arial"/>
                <w:color w:val="000000" w:themeColor="text1"/>
                <w:sz w:val="20"/>
                <w:szCs w:val="20"/>
              </w:rPr>
            </w:pPr>
            <w:r w:rsidRPr="008A6E7A">
              <w:rPr>
                <w:sz w:val="20"/>
                <w:szCs w:val="20"/>
                <w:highlight w:val="green"/>
              </w:rPr>
              <w:t>Completed at EEP21</w:t>
            </w:r>
          </w:p>
        </w:tc>
      </w:tr>
      <w:tr w:rsidR="00192ABD" w:rsidRPr="00DD3192" w14:paraId="33DED49E" w14:textId="77777777" w:rsidTr="00192ABD">
        <w:trPr>
          <w:trHeight w:val="283"/>
        </w:trPr>
        <w:tc>
          <w:tcPr>
            <w:tcW w:w="993" w:type="dxa"/>
            <w:vAlign w:val="center"/>
          </w:tcPr>
          <w:p w14:paraId="24B078BD"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9.5.2</w:t>
            </w:r>
          </w:p>
        </w:tc>
        <w:tc>
          <w:tcPr>
            <w:tcW w:w="550" w:type="dxa"/>
            <w:vAlign w:val="center"/>
          </w:tcPr>
          <w:p w14:paraId="21149ED0"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2F1D5539"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135B4660"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2FA77C1C"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47511098"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0BF6699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73CAB0F"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3D7B0796" w14:textId="4BB6A9D6" w:rsidR="00651BCE" w:rsidRPr="007B263E" w:rsidRDefault="007B263E" w:rsidP="00651BCE">
            <w:pPr>
              <w:spacing w:before="60" w:after="60"/>
              <w:rPr>
                <w:rFonts w:cs="Arial"/>
                <w:color w:val="000000" w:themeColor="text1"/>
                <w:sz w:val="20"/>
                <w:szCs w:val="20"/>
              </w:rPr>
            </w:pPr>
            <w:r w:rsidRPr="007B263E">
              <w:rPr>
                <w:rFonts w:cs="Arial"/>
                <w:iCs/>
                <w:color w:val="000000" w:themeColor="text1"/>
                <w:sz w:val="20"/>
                <w:szCs w:val="20"/>
                <w:highlight w:val="green"/>
              </w:rPr>
              <w:t>Funding opportunities for publishing being explored</w:t>
            </w:r>
          </w:p>
        </w:tc>
      </w:tr>
      <w:tr w:rsidR="00192ABD" w:rsidRPr="00DD3192" w14:paraId="32C10365" w14:textId="77777777" w:rsidTr="00192ABD">
        <w:trPr>
          <w:trHeight w:val="283"/>
        </w:trPr>
        <w:tc>
          <w:tcPr>
            <w:tcW w:w="993" w:type="dxa"/>
            <w:vAlign w:val="center"/>
          </w:tcPr>
          <w:p w14:paraId="068F840C"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9.6.1</w:t>
            </w:r>
          </w:p>
        </w:tc>
        <w:tc>
          <w:tcPr>
            <w:tcW w:w="550" w:type="dxa"/>
            <w:vAlign w:val="center"/>
          </w:tcPr>
          <w:p w14:paraId="4AC9813F"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2F70334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E6B885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E59C31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49D918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BE5025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B96DD8D"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45BE5B4A" w14:textId="7131A2D1" w:rsidR="00651BCE" w:rsidRPr="007B263E" w:rsidRDefault="007B263E" w:rsidP="00651BCE">
            <w:pPr>
              <w:spacing w:before="60" w:after="60"/>
              <w:rPr>
                <w:rFonts w:cs="Arial"/>
                <w:color w:val="000000" w:themeColor="text1"/>
                <w:sz w:val="20"/>
                <w:szCs w:val="20"/>
                <w:highlight w:val="green"/>
              </w:rPr>
            </w:pPr>
            <w:r w:rsidRPr="007B263E">
              <w:rPr>
                <w:rFonts w:cs="Arial"/>
                <w:color w:val="000000" w:themeColor="text1"/>
                <w:sz w:val="20"/>
                <w:szCs w:val="20"/>
                <w:highlight w:val="green"/>
              </w:rPr>
              <w:t>On-going</w:t>
            </w:r>
          </w:p>
        </w:tc>
      </w:tr>
      <w:tr w:rsidR="00192ABD" w:rsidRPr="00DD3192" w14:paraId="7634D203" w14:textId="77777777" w:rsidTr="00192ABD">
        <w:trPr>
          <w:trHeight w:val="283"/>
        </w:trPr>
        <w:tc>
          <w:tcPr>
            <w:tcW w:w="993" w:type="dxa"/>
            <w:vAlign w:val="center"/>
          </w:tcPr>
          <w:p w14:paraId="31AC078B"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9.6.2</w:t>
            </w:r>
          </w:p>
        </w:tc>
        <w:tc>
          <w:tcPr>
            <w:tcW w:w="550" w:type="dxa"/>
            <w:vAlign w:val="center"/>
          </w:tcPr>
          <w:p w14:paraId="2FAA2EC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2ED11C2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731BCD1"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A255DB1"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68818E1"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E2F57D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948ABDE"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63F62D4D" w14:textId="75BD62FC" w:rsidR="00651BCE" w:rsidRPr="007B263E" w:rsidRDefault="007B263E" w:rsidP="007B263E">
            <w:pPr>
              <w:pStyle w:val="Subtitle"/>
              <w:spacing w:before="60"/>
              <w:rPr>
                <w:rFonts w:ascii="Arial" w:eastAsia="Calibri" w:hAnsi="Arial" w:cs="Arial"/>
                <w:i w:val="0"/>
                <w:iCs w:val="0"/>
                <w:color w:val="000000" w:themeColor="text1"/>
                <w:spacing w:val="0"/>
                <w:sz w:val="20"/>
                <w:szCs w:val="20"/>
                <w:highlight w:val="green"/>
              </w:rPr>
            </w:pPr>
            <w:r w:rsidRPr="007B263E">
              <w:rPr>
                <w:rFonts w:ascii="Arial" w:eastAsia="Calibri" w:hAnsi="Arial" w:cs="Arial"/>
                <w:i w:val="0"/>
                <w:iCs w:val="0"/>
                <w:color w:val="000000" w:themeColor="text1"/>
                <w:spacing w:val="0"/>
                <w:sz w:val="20"/>
                <w:szCs w:val="20"/>
                <w:highlight w:val="green"/>
              </w:rPr>
              <w:t>On-going – making use of IALA bulletin, IALA Wiki, email groups etc.</w:t>
            </w:r>
            <w:r>
              <w:rPr>
                <w:rFonts w:ascii="Arial" w:eastAsia="Calibri" w:hAnsi="Arial" w:cs="Arial"/>
                <w:i w:val="0"/>
                <w:iCs w:val="0"/>
                <w:color w:val="000000" w:themeColor="text1"/>
                <w:spacing w:val="0"/>
                <w:sz w:val="20"/>
                <w:szCs w:val="20"/>
                <w:highlight w:val="green"/>
              </w:rPr>
              <w:t xml:space="preserve"> for sharing information</w:t>
            </w:r>
          </w:p>
        </w:tc>
      </w:tr>
      <w:tr w:rsidR="00192ABD" w:rsidRPr="00DD3192" w14:paraId="211E76B1" w14:textId="77777777" w:rsidTr="00192ABD">
        <w:trPr>
          <w:trHeight w:val="283"/>
        </w:trPr>
        <w:tc>
          <w:tcPr>
            <w:tcW w:w="993" w:type="dxa"/>
            <w:vAlign w:val="center"/>
          </w:tcPr>
          <w:p w14:paraId="6369C4A2"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10.1.1</w:t>
            </w:r>
          </w:p>
        </w:tc>
        <w:tc>
          <w:tcPr>
            <w:tcW w:w="550" w:type="dxa"/>
            <w:vAlign w:val="center"/>
          </w:tcPr>
          <w:p w14:paraId="6BA96B51"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5D86F4E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D6EA3D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88FC84B"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F03BBA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D42469D"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029BCC2E"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2DF4BDB4" w14:textId="1FB22EE3" w:rsidR="00651BCE" w:rsidRPr="00DD3192" w:rsidRDefault="004F3AC7" w:rsidP="00651BCE">
            <w:pPr>
              <w:spacing w:before="60" w:after="60"/>
              <w:rPr>
                <w:rFonts w:cs="Arial"/>
                <w:color w:val="000000" w:themeColor="text1"/>
                <w:sz w:val="20"/>
                <w:szCs w:val="20"/>
              </w:rPr>
            </w:pPr>
            <w:r w:rsidRPr="007B263E">
              <w:rPr>
                <w:rFonts w:cs="Arial"/>
                <w:color w:val="000000" w:themeColor="text1"/>
                <w:sz w:val="20"/>
                <w:szCs w:val="20"/>
                <w:highlight w:val="green"/>
              </w:rPr>
              <w:t>Completed at EEP19 - Floating AtoN component transferred to WG1.</w:t>
            </w:r>
          </w:p>
        </w:tc>
      </w:tr>
      <w:tr w:rsidR="00192ABD" w:rsidRPr="00DD3192" w14:paraId="6C20054B" w14:textId="77777777" w:rsidTr="00192ABD">
        <w:trPr>
          <w:trHeight w:val="283"/>
        </w:trPr>
        <w:tc>
          <w:tcPr>
            <w:tcW w:w="993" w:type="dxa"/>
            <w:vAlign w:val="center"/>
          </w:tcPr>
          <w:p w14:paraId="28BC15AE"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10.2.1</w:t>
            </w:r>
          </w:p>
        </w:tc>
        <w:tc>
          <w:tcPr>
            <w:tcW w:w="550" w:type="dxa"/>
            <w:vAlign w:val="center"/>
          </w:tcPr>
          <w:p w14:paraId="5298829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3FD68E2F"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51964D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A3D3AD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A06CAD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1A1065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97D9FF5"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736E5E2E" w14:textId="13688F2A" w:rsidR="00651BCE" w:rsidRPr="007B263E" w:rsidRDefault="009A35BC" w:rsidP="009A35BC">
            <w:pPr>
              <w:pStyle w:val="Subtitle"/>
              <w:spacing w:before="60"/>
              <w:rPr>
                <w:rFonts w:ascii="Arial" w:eastAsia="Calibri" w:hAnsi="Arial" w:cs="Arial"/>
                <w:i w:val="0"/>
                <w:iCs w:val="0"/>
                <w:color w:val="000000" w:themeColor="text1"/>
                <w:spacing w:val="0"/>
                <w:sz w:val="20"/>
                <w:szCs w:val="20"/>
              </w:rPr>
            </w:pPr>
            <w:r w:rsidRPr="009A35BC">
              <w:rPr>
                <w:rFonts w:ascii="Arial" w:eastAsia="Calibri" w:hAnsi="Arial" w:cs="Arial"/>
                <w:i w:val="0"/>
                <w:iCs w:val="0"/>
                <w:color w:val="000000" w:themeColor="text1"/>
                <w:spacing w:val="0"/>
                <w:sz w:val="20"/>
                <w:szCs w:val="20"/>
                <w:highlight w:val="green"/>
              </w:rPr>
              <w:t>On-going</w:t>
            </w:r>
            <w:r>
              <w:rPr>
                <w:rFonts w:ascii="Arial" w:eastAsia="Calibri" w:hAnsi="Arial" w:cs="Arial"/>
                <w:i w:val="0"/>
                <w:iCs w:val="0"/>
                <w:color w:val="000000" w:themeColor="text1"/>
                <w:spacing w:val="0"/>
                <w:sz w:val="20"/>
                <w:szCs w:val="20"/>
                <w:highlight w:val="green"/>
              </w:rPr>
              <w:t xml:space="preserve"> - </w:t>
            </w:r>
            <w:r w:rsidRPr="009A35BC">
              <w:rPr>
                <w:rFonts w:ascii="Arial" w:eastAsia="Calibri" w:hAnsi="Arial" w:cs="Arial"/>
                <w:i w:val="0"/>
                <w:iCs w:val="0"/>
                <w:color w:val="000000" w:themeColor="text1"/>
                <w:spacing w:val="0"/>
                <w:sz w:val="20"/>
                <w:szCs w:val="20"/>
                <w:highlight w:val="green"/>
              </w:rPr>
              <w:t>Information received to date has be placed on the IALA Wiki</w:t>
            </w:r>
          </w:p>
        </w:tc>
      </w:tr>
      <w:tr w:rsidR="00192ABD" w:rsidRPr="00DD3192" w14:paraId="45CBF822" w14:textId="77777777" w:rsidTr="00192ABD">
        <w:trPr>
          <w:trHeight w:val="283"/>
        </w:trPr>
        <w:tc>
          <w:tcPr>
            <w:tcW w:w="993" w:type="dxa"/>
            <w:vAlign w:val="center"/>
          </w:tcPr>
          <w:p w14:paraId="2377EE62"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lastRenderedPageBreak/>
              <w:t>10.2.2</w:t>
            </w:r>
          </w:p>
        </w:tc>
        <w:tc>
          <w:tcPr>
            <w:tcW w:w="550" w:type="dxa"/>
            <w:vAlign w:val="center"/>
          </w:tcPr>
          <w:p w14:paraId="4B00DAE0"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7AD9A2D5"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0A48AEF5"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216C9DEF"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EF3A4C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4044C2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3EACF1B"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12183593" w14:textId="259F688D" w:rsidR="00651BCE" w:rsidRPr="00DD3192" w:rsidRDefault="009A35BC" w:rsidP="00651BCE">
            <w:pPr>
              <w:spacing w:before="60" w:after="60"/>
              <w:rPr>
                <w:rFonts w:cs="Arial"/>
                <w:color w:val="000000" w:themeColor="text1"/>
                <w:sz w:val="20"/>
                <w:szCs w:val="20"/>
              </w:rPr>
            </w:pPr>
            <w:r w:rsidRPr="009A35BC">
              <w:rPr>
                <w:rFonts w:cs="Arial"/>
                <w:color w:val="000000" w:themeColor="text1"/>
                <w:sz w:val="20"/>
                <w:szCs w:val="20"/>
                <w:highlight w:val="green"/>
              </w:rPr>
              <w:t xml:space="preserve">Completed </w:t>
            </w:r>
            <w:r>
              <w:rPr>
                <w:rFonts w:cs="Arial"/>
                <w:color w:val="000000" w:themeColor="text1"/>
                <w:sz w:val="20"/>
                <w:szCs w:val="20"/>
                <w:highlight w:val="green"/>
              </w:rPr>
              <w:t xml:space="preserve">at EEP21 </w:t>
            </w:r>
            <w:r w:rsidRPr="009A35BC">
              <w:rPr>
                <w:rFonts w:cs="Arial"/>
                <w:color w:val="000000" w:themeColor="text1"/>
                <w:sz w:val="20"/>
                <w:szCs w:val="20"/>
                <w:highlight w:val="green"/>
              </w:rPr>
              <w:t>– further revision of documents in planned for the next work term</w:t>
            </w:r>
          </w:p>
        </w:tc>
      </w:tr>
      <w:tr w:rsidR="00192ABD" w:rsidRPr="00DD3192" w14:paraId="5D411B17" w14:textId="77777777" w:rsidTr="00192ABD">
        <w:trPr>
          <w:trHeight w:val="283"/>
        </w:trPr>
        <w:tc>
          <w:tcPr>
            <w:tcW w:w="993" w:type="dxa"/>
            <w:vAlign w:val="center"/>
          </w:tcPr>
          <w:p w14:paraId="3CFAFEE0"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10.3.1</w:t>
            </w:r>
          </w:p>
        </w:tc>
        <w:tc>
          <w:tcPr>
            <w:tcW w:w="550" w:type="dxa"/>
            <w:vAlign w:val="center"/>
          </w:tcPr>
          <w:p w14:paraId="0410BF01"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117C44DC"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676A67F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8224EFB"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73CE97F"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6D67FC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DF102E7"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220963A9" w14:textId="15E4F369" w:rsidR="00651BCE" w:rsidRPr="00DD3192" w:rsidRDefault="00910CCF" w:rsidP="00910CCF">
            <w:pPr>
              <w:spacing w:before="60" w:after="60"/>
              <w:rPr>
                <w:rFonts w:cs="Arial"/>
                <w:color w:val="000000" w:themeColor="text1"/>
                <w:sz w:val="20"/>
                <w:szCs w:val="20"/>
              </w:rPr>
            </w:pPr>
            <w:r w:rsidRPr="00910CCF">
              <w:rPr>
                <w:rFonts w:cs="Arial"/>
                <w:color w:val="000000" w:themeColor="text1"/>
                <w:sz w:val="20"/>
                <w:szCs w:val="20"/>
                <w:highlight w:val="green"/>
              </w:rPr>
              <w:t xml:space="preserve">Completed at EEP21 </w:t>
            </w:r>
          </w:p>
        </w:tc>
      </w:tr>
      <w:tr w:rsidR="00192ABD" w:rsidRPr="00DD3192" w14:paraId="2AE7B0B3" w14:textId="77777777" w:rsidTr="00192ABD">
        <w:trPr>
          <w:trHeight w:val="283"/>
        </w:trPr>
        <w:tc>
          <w:tcPr>
            <w:tcW w:w="993" w:type="dxa"/>
            <w:vAlign w:val="center"/>
          </w:tcPr>
          <w:p w14:paraId="25B93340"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12.4.1</w:t>
            </w:r>
          </w:p>
        </w:tc>
        <w:tc>
          <w:tcPr>
            <w:tcW w:w="550" w:type="dxa"/>
            <w:vAlign w:val="center"/>
          </w:tcPr>
          <w:p w14:paraId="4CEFD552"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27D79809"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14F064AB"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552ADF7"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FE8BF4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EFE41B6"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4B2BAAD3"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654533F8" w14:textId="77777777" w:rsidR="00651BCE" w:rsidRPr="00DD3192" w:rsidRDefault="00370689" w:rsidP="00651BCE">
            <w:pPr>
              <w:spacing w:before="60" w:after="60"/>
              <w:rPr>
                <w:rFonts w:cs="Arial"/>
                <w:color w:val="000000" w:themeColor="text1"/>
                <w:sz w:val="20"/>
                <w:szCs w:val="20"/>
              </w:rPr>
            </w:pPr>
            <w:r w:rsidRPr="00DD3192">
              <w:rPr>
                <w:rFonts w:cs="Arial"/>
                <w:color w:val="000000" w:themeColor="text1"/>
                <w:sz w:val="20"/>
                <w:szCs w:val="20"/>
              </w:rPr>
              <w:t>Completed at EEP18</w:t>
            </w:r>
          </w:p>
        </w:tc>
      </w:tr>
      <w:tr w:rsidR="00192ABD" w:rsidRPr="00DD3192" w14:paraId="427B5F1C" w14:textId="77777777" w:rsidTr="00192ABD">
        <w:trPr>
          <w:trHeight w:val="283"/>
        </w:trPr>
        <w:tc>
          <w:tcPr>
            <w:tcW w:w="993" w:type="dxa"/>
            <w:vAlign w:val="center"/>
          </w:tcPr>
          <w:p w14:paraId="15728352"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16.2.1</w:t>
            </w:r>
          </w:p>
        </w:tc>
        <w:tc>
          <w:tcPr>
            <w:tcW w:w="550" w:type="dxa"/>
            <w:vAlign w:val="center"/>
          </w:tcPr>
          <w:p w14:paraId="65248E6B"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4678907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A4AE6CC"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684D11D"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057176E"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82AC541"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BDE36D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16EAA2FC" w14:textId="39E49BDF" w:rsidR="00651BCE" w:rsidRPr="00DD3192" w:rsidRDefault="009905D7" w:rsidP="009905D7">
            <w:pPr>
              <w:spacing w:before="60" w:after="60"/>
              <w:rPr>
                <w:rFonts w:cs="Arial"/>
                <w:color w:val="000000" w:themeColor="text1"/>
                <w:sz w:val="20"/>
                <w:szCs w:val="20"/>
              </w:rPr>
            </w:pPr>
            <w:r w:rsidRPr="009905D7">
              <w:rPr>
                <w:rFonts w:cs="Arial"/>
                <w:sz w:val="20"/>
                <w:szCs w:val="20"/>
                <w:highlight w:val="green"/>
              </w:rPr>
              <w:t>Seminar successfully concluded in Greece June 2013.</w:t>
            </w:r>
          </w:p>
        </w:tc>
      </w:tr>
    </w:tbl>
    <w:p w14:paraId="11FC8C8B" w14:textId="77777777" w:rsidR="00192ABD" w:rsidRPr="00DD3192" w:rsidRDefault="00192ABD" w:rsidP="00651BCE">
      <w:pPr>
        <w:pStyle w:val="Subtitle"/>
        <w:rPr>
          <w:rFonts w:ascii="Arial" w:hAnsi="Arial" w:cs="Arial"/>
          <w:i w:val="0"/>
          <w:color w:val="000000" w:themeColor="text1"/>
          <w:sz w:val="20"/>
          <w:szCs w:val="20"/>
        </w:rPr>
      </w:pPr>
    </w:p>
    <w:p w14:paraId="20A85C08" w14:textId="77777777" w:rsidR="00651BCE" w:rsidRPr="00DD3192" w:rsidRDefault="00651BCE" w:rsidP="00651BCE">
      <w:pPr>
        <w:pStyle w:val="Subtitle"/>
        <w:rPr>
          <w:rFonts w:ascii="Arial" w:hAnsi="Arial" w:cs="Arial"/>
          <w:i w:val="0"/>
          <w:color w:val="000000" w:themeColor="text1"/>
        </w:rPr>
      </w:pPr>
      <w:r w:rsidRPr="00DD3192">
        <w:rPr>
          <w:rFonts w:ascii="Arial" w:hAnsi="Arial" w:cs="Arial"/>
          <w:i w:val="0"/>
          <w:color w:val="000000" w:themeColor="text1"/>
        </w:rPr>
        <w:t>WG3 – Environment, Quality Assurance and Publications - Chairman: D. Jeffkins</w:t>
      </w:r>
    </w:p>
    <w:p w14:paraId="75DF66D6" w14:textId="77777777" w:rsidR="00651BCE" w:rsidRPr="00DD3192" w:rsidRDefault="00651BCE" w:rsidP="00651BCE">
      <w:pPr>
        <w:rPr>
          <w:rFonts w:cs="Arial"/>
          <w:color w:val="000000" w:themeColor="text1"/>
          <w:sz w:val="20"/>
          <w:szCs w:val="20"/>
        </w:rPr>
      </w:pPr>
    </w:p>
    <w:tbl>
      <w:tblPr>
        <w:tblW w:w="14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93"/>
        <w:gridCol w:w="1843"/>
        <w:gridCol w:w="757"/>
        <w:gridCol w:w="3064"/>
        <w:gridCol w:w="1009"/>
        <w:gridCol w:w="3661"/>
        <w:gridCol w:w="1283"/>
        <w:gridCol w:w="2208"/>
      </w:tblGrid>
      <w:tr w:rsidR="005B73E7" w:rsidRPr="00DD3192" w14:paraId="033E793E" w14:textId="77777777" w:rsidTr="00651BCE">
        <w:trPr>
          <w:tblHeader/>
        </w:trPr>
        <w:tc>
          <w:tcPr>
            <w:tcW w:w="673" w:type="dxa"/>
            <w:shd w:val="clear" w:color="auto" w:fill="EEECE1"/>
            <w:vAlign w:val="center"/>
          </w:tcPr>
          <w:p w14:paraId="167907F8" w14:textId="77777777" w:rsidR="00651BCE" w:rsidRPr="00DD3192" w:rsidRDefault="00651BCE" w:rsidP="00657EBB">
            <w:pPr>
              <w:pStyle w:val="BodyText"/>
            </w:pPr>
            <w:r w:rsidRPr="00DD3192">
              <w:t>Task No</w:t>
            </w:r>
          </w:p>
        </w:tc>
        <w:tc>
          <w:tcPr>
            <w:tcW w:w="1845" w:type="dxa"/>
            <w:shd w:val="clear" w:color="auto" w:fill="EEECE1"/>
            <w:vAlign w:val="center"/>
          </w:tcPr>
          <w:p w14:paraId="3C33820C" w14:textId="77777777" w:rsidR="00651BCE" w:rsidRPr="00DD3192" w:rsidRDefault="00651BCE" w:rsidP="00657EBB">
            <w:pPr>
              <w:pStyle w:val="BodyText"/>
            </w:pPr>
            <w:r w:rsidRPr="00DD3192">
              <w:t>Task</w:t>
            </w:r>
          </w:p>
        </w:tc>
        <w:tc>
          <w:tcPr>
            <w:tcW w:w="757" w:type="dxa"/>
            <w:shd w:val="clear" w:color="auto" w:fill="EEECE1"/>
            <w:vAlign w:val="center"/>
          </w:tcPr>
          <w:p w14:paraId="1F10CEBE" w14:textId="77777777" w:rsidR="00651BCE" w:rsidRPr="00DD3192" w:rsidRDefault="00651BCE" w:rsidP="00657EBB">
            <w:pPr>
              <w:pStyle w:val="BodyText"/>
            </w:pPr>
            <w:proofErr w:type="spellStart"/>
            <w:r w:rsidRPr="00DD3192">
              <w:t>Obj</w:t>
            </w:r>
            <w:proofErr w:type="spellEnd"/>
            <w:r w:rsidRPr="00DD3192">
              <w:t xml:space="preserve"> No</w:t>
            </w:r>
          </w:p>
        </w:tc>
        <w:tc>
          <w:tcPr>
            <w:tcW w:w="3070" w:type="dxa"/>
            <w:shd w:val="clear" w:color="auto" w:fill="EEECE1"/>
            <w:vAlign w:val="center"/>
          </w:tcPr>
          <w:p w14:paraId="62D81455" w14:textId="77777777" w:rsidR="00651BCE" w:rsidRPr="00DD3192" w:rsidRDefault="00651BCE" w:rsidP="00657EBB">
            <w:pPr>
              <w:pStyle w:val="BodyText"/>
            </w:pPr>
            <w:r w:rsidRPr="00DD3192">
              <w:t>Objective</w:t>
            </w:r>
          </w:p>
        </w:tc>
        <w:tc>
          <w:tcPr>
            <w:tcW w:w="1009" w:type="dxa"/>
            <w:shd w:val="clear" w:color="auto" w:fill="EEECE1"/>
            <w:vAlign w:val="center"/>
          </w:tcPr>
          <w:p w14:paraId="1690DB65" w14:textId="77777777" w:rsidR="00651BCE" w:rsidRPr="00DD3192" w:rsidRDefault="00651BCE" w:rsidP="00657EBB">
            <w:pPr>
              <w:pStyle w:val="BodyText"/>
            </w:pPr>
            <w:r w:rsidRPr="00DD3192">
              <w:t>Activity No</w:t>
            </w:r>
          </w:p>
        </w:tc>
        <w:tc>
          <w:tcPr>
            <w:tcW w:w="3669" w:type="dxa"/>
            <w:shd w:val="clear" w:color="auto" w:fill="EEECE1"/>
            <w:vAlign w:val="center"/>
          </w:tcPr>
          <w:p w14:paraId="4E3D755A" w14:textId="77777777" w:rsidR="00651BCE" w:rsidRPr="00DD3192" w:rsidRDefault="00651BCE" w:rsidP="00657EBB">
            <w:pPr>
              <w:pStyle w:val="BodyText"/>
            </w:pPr>
            <w:r w:rsidRPr="00DD3192">
              <w:t>Details of work to be undertaken</w:t>
            </w:r>
          </w:p>
        </w:tc>
        <w:tc>
          <w:tcPr>
            <w:tcW w:w="1283" w:type="dxa"/>
            <w:shd w:val="clear" w:color="auto" w:fill="EEECE1"/>
            <w:vAlign w:val="center"/>
          </w:tcPr>
          <w:p w14:paraId="26CBD85C" w14:textId="77777777" w:rsidR="00651BCE" w:rsidRPr="00DD3192" w:rsidRDefault="00651BCE" w:rsidP="00657EBB">
            <w:pPr>
              <w:pStyle w:val="BodyText"/>
            </w:pPr>
            <w:r w:rsidRPr="00DD3192">
              <w:t>Expected completion</w:t>
            </w:r>
          </w:p>
        </w:tc>
        <w:tc>
          <w:tcPr>
            <w:tcW w:w="2212" w:type="dxa"/>
            <w:shd w:val="clear" w:color="auto" w:fill="EEECE1"/>
            <w:vAlign w:val="center"/>
          </w:tcPr>
          <w:p w14:paraId="75381304" w14:textId="77777777" w:rsidR="00651BCE" w:rsidRPr="00DD3192" w:rsidRDefault="00651BCE" w:rsidP="00657EBB">
            <w:pPr>
              <w:pStyle w:val="BodyText"/>
            </w:pPr>
            <w:r w:rsidRPr="00DD3192">
              <w:t>Comments</w:t>
            </w:r>
          </w:p>
        </w:tc>
      </w:tr>
      <w:tr w:rsidR="005B73E7" w:rsidRPr="00DD3192" w14:paraId="09214310" w14:textId="77777777" w:rsidTr="00651BCE">
        <w:tc>
          <w:tcPr>
            <w:tcW w:w="673" w:type="dxa"/>
            <w:vMerge w:val="restart"/>
            <w:vAlign w:val="center"/>
          </w:tcPr>
          <w:p w14:paraId="0EBDEB82" w14:textId="77777777" w:rsidR="00651BCE" w:rsidRPr="00DD3192" w:rsidRDefault="00651BCE"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t>1</w:t>
            </w:r>
          </w:p>
        </w:tc>
        <w:tc>
          <w:tcPr>
            <w:tcW w:w="1845" w:type="dxa"/>
            <w:vMerge w:val="restart"/>
            <w:vAlign w:val="center"/>
          </w:tcPr>
          <w:p w14:paraId="2700A59C" w14:textId="77777777" w:rsidR="00651BCE" w:rsidRPr="00DD3192" w:rsidRDefault="00651BCE" w:rsidP="00657EBB">
            <w:pPr>
              <w:pStyle w:val="BodyText"/>
            </w:pPr>
            <w:r w:rsidRPr="00DD3192">
              <w:t>Knowledge Sharing / Knowledge Management, taking into account open source software</w:t>
            </w:r>
          </w:p>
        </w:tc>
        <w:tc>
          <w:tcPr>
            <w:tcW w:w="757" w:type="dxa"/>
            <w:vAlign w:val="center"/>
          </w:tcPr>
          <w:p w14:paraId="5EDE11CF" w14:textId="77777777" w:rsidR="00651BCE" w:rsidRPr="00DD3192" w:rsidRDefault="00651BCE" w:rsidP="00657EBB">
            <w:pPr>
              <w:pStyle w:val="BodyText"/>
            </w:pPr>
            <w:r w:rsidRPr="00DD3192">
              <w:t>1.1</w:t>
            </w:r>
          </w:p>
        </w:tc>
        <w:tc>
          <w:tcPr>
            <w:tcW w:w="3070" w:type="dxa"/>
            <w:vAlign w:val="center"/>
          </w:tcPr>
          <w:p w14:paraId="085E1EA0" w14:textId="77777777" w:rsidR="00651BCE" w:rsidRPr="00DD3192" w:rsidRDefault="00651BCE" w:rsidP="00657EBB">
            <w:pPr>
              <w:pStyle w:val="BodyText"/>
            </w:pPr>
            <w:r w:rsidRPr="00DD3192">
              <w:t>Develop procedures for informal sharing of information between members.</w:t>
            </w:r>
          </w:p>
        </w:tc>
        <w:tc>
          <w:tcPr>
            <w:tcW w:w="1009" w:type="dxa"/>
            <w:vAlign w:val="center"/>
          </w:tcPr>
          <w:p w14:paraId="1DC98D3C" w14:textId="77777777" w:rsidR="00651BCE" w:rsidRPr="00DD3192" w:rsidRDefault="00651BCE" w:rsidP="00657EBB">
            <w:pPr>
              <w:pStyle w:val="BodyText"/>
            </w:pPr>
            <w:r w:rsidRPr="00DD3192">
              <w:t>1.1.1</w:t>
            </w:r>
          </w:p>
        </w:tc>
        <w:tc>
          <w:tcPr>
            <w:tcW w:w="3669" w:type="dxa"/>
            <w:vAlign w:val="center"/>
          </w:tcPr>
          <w:p w14:paraId="583BF79C" w14:textId="77777777" w:rsidR="00651BCE" w:rsidRPr="00DD3192" w:rsidRDefault="00651BCE" w:rsidP="00657EBB">
            <w:pPr>
              <w:pStyle w:val="BodyText"/>
            </w:pPr>
            <w:r w:rsidRPr="00DD3192">
              <w:t>Develop procedures for informal sharing of information between members.</w:t>
            </w:r>
          </w:p>
        </w:tc>
        <w:tc>
          <w:tcPr>
            <w:tcW w:w="1283" w:type="dxa"/>
            <w:vAlign w:val="center"/>
          </w:tcPr>
          <w:p w14:paraId="0F96FA16" w14:textId="77777777" w:rsidR="00651BCE" w:rsidRPr="00DD3192" w:rsidRDefault="00651BCE" w:rsidP="00657EBB">
            <w:pPr>
              <w:pStyle w:val="BodyText"/>
            </w:pPr>
            <w:r w:rsidRPr="00DD3192">
              <w:t>EEP21</w:t>
            </w:r>
          </w:p>
        </w:tc>
        <w:tc>
          <w:tcPr>
            <w:tcW w:w="2212" w:type="dxa"/>
            <w:vAlign w:val="center"/>
          </w:tcPr>
          <w:p w14:paraId="2E04CC60" w14:textId="3D23CF56" w:rsidR="00651BCE" w:rsidRPr="00DD3192" w:rsidRDefault="0094106F" w:rsidP="0094106F">
            <w:pPr>
              <w:pStyle w:val="Subtitle"/>
              <w:spacing w:before="60"/>
              <w:rPr>
                <w:rFonts w:ascii="Arial" w:eastAsia="Calibri" w:hAnsi="Arial" w:cs="Arial"/>
                <w:i w:val="0"/>
                <w:iCs w:val="0"/>
                <w:color w:val="000000" w:themeColor="text1"/>
                <w:spacing w:val="0"/>
                <w:sz w:val="20"/>
                <w:szCs w:val="20"/>
              </w:rPr>
            </w:pPr>
            <w:r>
              <w:rPr>
                <w:rFonts w:ascii="Arial" w:eastAsia="Calibri" w:hAnsi="Arial" w:cs="Arial"/>
                <w:i w:val="0"/>
                <w:iCs w:val="0"/>
                <w:color w:val="000000" w:themeColor="text1"/>
                <w:spacing w:val="0"/>
                <w:sz w:val="20"/>
                <w:szCs w:val="20"/>
                <w:highlight w:val="green"/>
              </w:rPr>
              <w:t>Procedures for adding content to the IALA Wiki c</w:t>
            </w:r>
            <w:r w:rsidRPr="0094106F">
              <w:rPr>
                <w:rFonts w:ascii="Arial" w:eastAsia="Calibri" w:hAnsi="Arial" w:cs="Arial"/>
                <w:i w:val="0"/>
                <w:iCs w:val="0"/>
                <w:color w:val="000000" w:themeColor="text1"/>
                <w:spacing w:val="0"/>
                <w:sz w:val="20"/>
                <w:szCs w:val="20"/>
                <w:highlight w:val="green"/>
              </w:rPr>
              <w:t>ompleted at EEP 2</w:t>
            </w:r>
            <w:r w:rsidRPr="005B73E7">
              <w:rPr>
                <w:rFonts w:ascii="Arial" w:eastAsia="Calibri" w:hAnsi="Arial" w:cs="Arial"/>
                <w:i w:val="0"/>
                <w:iCs w:val="0"/>
                <w:color w:val="000000" w:themeColor="text1"/>
                <w:spacing w:val="0"/>
                <w:sz w:val="20"/>
                <w:szCs w:val="20"/>
                <w:highlight w:val="green"/>
              </w:rPr>
              <w:t>1</w:t>
            </w:r>
            <w:r w:rsidR="00F86527" w:rsidRPr="009A35BC">
              <w:rPr>
                <w:rFonts w:ascii="Arial" w:eastAsia="Calibri" w:hAnsi="Arial" w:cs="Arial"/>
                <w:i w:val="0"/>
                <w:iCs w:val="0"/>
                <w:color w:val="000000" w:themeColor="text1"/>
                <w:spacing w:val="0"/>
                <w:sz w:val="20"/>
                <w:szCs w:val="20"/>
                <w:highlight w:val="green"/>
              </w:rPr>
              <w:t>.</w:t>
            </w:r>
            <w:r w:rsidR="009A35BC" w:rsidRPr="009A35BC">
              <w:rPr>
                <w:rFonts w:ascii="Arial" w:eastAsia="Calibri" w:hAnsi="Arial" w:cs="Arial"/>
                <w:i w:val="0"/>
                <w:iCs w:val="0"/>
                <w:color w:val="000000" w:themeColor="text1"/>
                <w:spacing w:val="0"/>
                <w:sz w:val="20"/>
                <w:szCs w:val="20"/>
                <w:highlight w:val="green"/>
              </w:rPr>
              <w:t xml:space="preserve"> Further work in this area is planned.</w:t>
            </w:r>
          </w:p>
        </w:tc>
      </w:tr>
      <w:tr w:rsidR="005B73E7" w:rsidRPr="00DD3192" w14:paraId="0D0E78A4" w14:textId="77777777" w:rsidTr="00651BCE">
        <w:tc>
          <w:tcPr>
            <w:tcW w:w="673" w:type="dxa"/>
            <w:vMerge/>
            <w:vAlign w:val="center"/>
          </w:tcPr>
          <w:p w14:paraId="5C167B87"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658DC527" w14:textId="77777777" w:rsidR="00651BCE" w:rsidRPr="00DD3192" w:rsidRDefault="00651BCE" w:rsidP="00657EBB">
            <w:pPr>
              <w:pStyle w:val="BodyText"/>
            </w:pPr>
          </w:p>
        </w:tc>
        <w:tc>
          <w:tcPr>
            <w:tcW w:w="757" w:type="dxa"/>
            <w:vAlign w:val="center"/>
          </w:tcPr>
          <w:p w14:paraId="0AD16494" w14:textId="77777777" w:rsidR="00651BCE" w:rsidRPr="00DD3192" w:rsidRDefault="00651BCE" w:rsidP="00657EBB">
            <w:pPr>
              <w:pStyle w:val="BodyText"/>
            </w:pPr>
            <w:r w:rsidRPr="00DD3192">
              <w:t>1.2</w:t>
            </w:r>
          </w:p>
        </w:tc>
        <w:tc>
          <w:tcPr>
            <w:tcW w:w="3070" w:type="dxa"/>
            <w:vAlign w:val="center"/>
          </w:tcPr>
          <w:p w14:paraId="1E0C3B76" w14:textId="77777777" w:rsidR="00651BCE" w:rsidRPr="00DD3192" w:rsidRDefault="00651BCE" w:rsidP="00657EBB">
            <w:pPr>
              <w:pStyle w:val="BodyText"/>
            </w:pPr>
            <w:r w:rsidRPr="00DD3192">
              <w:t>IALA Reference Library.  Develop and populate the IALAWIKI with information on Aids to Navigation (AtoN) not included in official IALA documents.</w:t>
            </w:r>
          </w:p>
        </w:tc>
        <w:tc>
          <w:tcPr>
            <w:tcW w:w="1009" w:type="dxa"/>
            <w:vAlign w:val="center"/>
          </w:tcPr>
          <w:p w14:paraId="5651F276" w14:textId="77777777" w:rsidR="00651BCE" w:rsidRPr="00DD3192" w:rsidRDefault="00651BCE" w:rsidP="00657EBB">
            <w:pPr>
              <w:pStyle w:val="BodyText"/>
            </w:pPr>
            <w:r w:rsidRPr="00DD3192">
              <w:t>1.2.1</w:t>
            </w:r>
          </w:p>
        </w:tc>
        <w:tc>
          <w:tcPr>
            <w:tcW w:w="3669" w:type="dxa"/>
            <w:vAlign w:val="center"/>
          </w:tcPr>
          <w:p w14:paraId="20CF757B" w14:textId="77777777" w:rsidR="00651BCE" w:rsidRPr="00DD3192" w:rsidRDefault="00651BCE" w:rsidP="00657EBB">
            <w:pPr>
              <w:pStyle w:val="BodyText"/>
            </w:pPr>
            <w:r w:rsidRPr="00DD3192">
              <w:t>Develop and populate the IALAWIKI with information on Aids to Navigation (AtoN) not included in official IALA documents.</w:t>
            </w:r>
          </w:p>
        </w:tc>
        <w:tc>
          <w:tcPr>
            <w:tcW w:w="1283" w:type="dxa"/>
            <w:vAlign w:val="center"/>
          </w:tcPr>
          <w:p w14:paraId="51DAB6A4" w14:textId="77777777" w:rsidR="00651BCE" w:rsidRPr="00DD3192" w:rsidRDefault="00651BCE" w:rsidP="00657EBB">
            <w:pPr>
              <w:pStyle w:val="BodyText"/>
            </w:pPr>
            <w:r w:rsidRPr="00DD3192">
              <w:t>EEP21</w:t>
            </w:r>
          </w:p>
        </w:tc>
        <w:tc>
          <w:tcPr>
            <w:tcW w:w="2212" w:type="dxa"/>
            <w:vAlign w:val="center"/>
          </w:tcPr>
          <w:p w14:paraId="4E9D8BF1" w14:textId="09DBC03A" w:rsidR="0094106F" w:rsidRPr="005B73E7" w:rsidRDefault="005B73E7" w:rsidP="005B73E7">
            <w:pPr>
              <w:pStyle w:val="Subtitle"/>
              <w:spacing w:before="60"/>
              <w:rPr>
                <w:highlight w:val="green"/>
              </w:rPr>
            </w:pPr>
            <w:r w:rsidRPr="005B73E7">
              <w:rPr>
                <w:rFonts w:ascii="Arial" w:eastAsia="Calibri" w:hAnsi="Arial" w:cs="Arial"/>
                <w:i w:val="0"/>
                <w:iCs w:val="0"/>
                <w:color w:val="000000" w:themeColor="text1"/>
                <w:spacing w:val="0"/>
                <w:sz w:val="20"/>
                <w:szCs w:val="20"/>
                <w:highlight w:val="green"/>
              </w:rPr>
              <w:t xml:space="preserve">IALA Wiki is operational and will be </w:t>
            </w:r>
            <w:r w:rsidR="0094106F" w:rsidRPr="005B73E7">
              <w:rPr>
                <w:rFonts w:ascii="Arial" w:eastAsia="Calibri" w:hAnsi="Arial" w:cs="Arial"/>
                <w:i w:val="0"/>
                <w:iCs w:val="0"/>
                <w:color w:val="000000" w:themeColor="text1"/>
                <w:spacing w:val="0"/>
                <w:sz w:val="20"/>
                <w:szCs w:val="20"/>
                <w:highlight w:val="green"/>
              </w:rPr>
              <w:t>further developed during the next work term</w:t>
            </w:r>
            <w:r w:rsidR="00F86527" w:rsidRPr="005B73E7">
              <w:rPr>
                <w:rFonts w:ascii="Arial" w:eastAsia="Calibri" w:hAnsi="Arial" w:cs="Arial"/>
                <w:i w:val="0"/>
                <w:iCs w:val="0"/>
                <w:color w:val="000000" w:themeColor="text1"/>
                <w:spacing w:val="0"/>
                <w:sz w:val="20"/>
                <w:szCs w:val="20"/>
                <w:highlight w:val="green"/>
              </w:rPr>
              <w:t>.</w:t>
            </w:r>
          </w:p>
        </w:tc>
      </w:tr>
      <w:tr w:rsidR="005B73E7" w:rsidRPr="00DD3192" w14:paraId="41027CE7" w14:textId="77777777" w:rsidTr="00651BCE">
        <w:tc>
          <w:tcPr>
            <w:tcW w:w="673" w:type="dxa"/>
            <w:vMerge w:val="restart"/>
            <w:vAlign w:val="center"/>
          </w:tcPr>
          <w:p w14:paraId="7F36E81E" w14:textId="2BBB2641" w:rsidR="00651BCE" w:rsidRPr="00DD3192" w:rsidRDefault="00651BCE"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t>6</w:t>
            </w:r>
          </w:p>
        </w:tc>
        <w:tc>
          <w:tcPr>
            <w:tcW w:w="1845" w:type="dxa"/>
            <w:vMerge w:val="restart"/>
            <w:vAlign w:val="center"/>
          </w:tcPr>
          <w:p w14:paraId="7873BE1B" w14:textId="77777777" w:rsidR="00651BCE" w:rsidRPr="00DD3192" w:rsidRDefault="00651BCE" w:rsidP="00657EBB">
            <w:pPr>
              <w:pStyle w:val="BodyText"/>
            </w:pPr>
            <w:r w:rsidRPr="00DD3192">
              <w:t>Environment and Safety</w:t>
            </w:r>
          </w:p>
        </w:tc>
        <w:tc>
          <w:tcPr>
            <w:tcW w:w="757" w:type="dxa"/>
            <w:vMerge w:val="restart"/>
            <w:vAlign w:val="center"/>
          </w:tcPr>
          <w:p w14:paraId="0B5111B7" w14:textId="77777777" w:rsidR="00651BCE" w:rsidRPr="00DD3192" w:rsidRDefault="00651BCE" w:rsidP="00657EBB">
            <w:pPr>
              <w:pStyle w:val="BodyText"/>
            </w:pPr>
            <w:r w:rsidRPr="00DD3192">
              <w:t>6.1</w:t>
            </w:r>
          </w:p>
        </w:tc>
        <w:tc>
          <w:tcPr>
            <w:tcW w:w="3070" w:type="dxa"/>
            <w:vMerge w:val="restart"/>
            <w:vAlign w:val="center"/>
          </w:tcPr>
          <w:p w14:paraId="40214F5B" w14:textId="77777777" w:rsidR="00651BCE" w:rsidRPr="00DD3192" w:rsidRDefault="00651BCE" w:rsidP="00657EBB">
            <w:pPr>
              <w:pStyle w:val="BodyText"/>
            </w:pPr>
            <w:r w:rsidRPr="00DD3192">
              <w:t>Provide guidance on methods for determining and reducing carbon footprint of AtoN services, handling of mercury in lighthouses, worker safety, treating legionella and coli bacteria in water supplies of unmanned stations.</w:t>
            </w:r>
          </w:p>
        </w:tc>
        <w:tc>
          <w:tcPr>
            <w:tcW w:w="1009" w:type="dxa"/>
            <w:vAlign w:val="center"/>
          </w:tcPr>
          <w:p w14:paraId="58EE2089" w14:textId="77777777" w:rsidR="00651BCE" w:rsidRPr="00DD3192" w:rsidRDefault="00651BCE" w:rsidP="00657EBB">
            <w:pPr>
              <w:pStyle w:val="BodyText"/>
            </w:pPr>
            <w:r w:rsidRPr="00DD3192">
              <w:t>6.1.1</w:t>
            </w:r>
          </w:p>
        </w:tc>
        <w:tc>
          <w:tcPr>
            <w:tcW w:w="3669" w:type="dxa"/>
            <w:vAlign w:val="center"/>
          </w:tcPr>
          <w:p w14:paraId="426316BD" w14:textId="77777777" w:rsidR="00651BCE" w:rsidRPr="00DD3192" w:rsidRDefault="00651BCE" w:rsidP="00657EBB">
            <w:pPr>
              <w:pStyle w:val="BodyText"/>
            </w:pPr>
            <w:r w:rsidRPr="00DD3192">
              <w:t>Develop new Guideline on methods for determining and reducing carbon footprint of AtoN services, possibly through an additional chapter in the Green guide.</w:t>
            </w:r>
          </w:p>
        </w:tc>
        <w:tc>
          <w:tcPr>
            <w:tcW w:w="1283" w:type="dxa"/>
            <w:vAlign w:val="center"/>
          </w:tcPr>
          <w:p w14:paraId="6E6C2ADF" w14:textId="7CF93B56" w:rsidR="00651BCE" w:rsidRPr="00DD3192" w:rsidRDefault="00CB3473" w:rsidP="0094106F">
            <w:pPr>
              <w:pStyle w:val="BodyText"/>
            </w:pPr>
            <w:r w:rsidRPr="0094106F">
              <w:t>EEP2</w:t>
            </w:r>
            <w:r w:rsidR="0094106F" w:rsidRPr="0094106F">
              <w:t>1</w:t>
            </w:r>
          </w:p>
        </w:tc>
        <w:tc>
          <w:tcPr>
            <w:tcW w:w="2212" w:type="dxa"/>
            <w:vAlign w:val="center"/>
          </w:tcPr>
          <w:p w14:paraId="4F8253AF" w14:textId="3A21AF83" w:rsidR="00651BCE" w:rsidRDefault="00657EBB"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Inc</w:t>
            </w:r>
            <w:r w:rsidR="00F86527">
              <w:rPr>
                <w:rFonts w:ascii="Arial" w:eastAsia="Calibri" w:hAnsi="Arial" w:cs="Arial"/>
                <w:i w:val="0"/>
                <w:iCs w:val="0"/>
                <w:color w:val="000000" w:themeColor="text1"/>
                <w:spacing w:val="0"/>
                <w:sz w:val="20"/>
                <w:szCs w:val="20"/>
              </w:rPr>
              <w:t>orporate into Green Guide update</w:t>
            </w:r>
          </w:p>
          <w:p w14:paraId="5B5B8B44" w14:textId="77777777" w:rsidR="00F86527" w:rsidRDefault="00F86527" w:rsidP="00F86527"/>
          <w:p w14:paraId="46B5A186" w14:textId="06897FE9" w:rsidR="00F86527" w:rsidRPr="00F86527" w:rsidRDefault="00F86527" w:rsidP="00F86527">
            <w:r w:rsidRPr="00F86527">
              <w:rPr>
                <w:rFonts w:cs="Arial"/>
                <w:color w:val="000000" w:themeColor="text1"/>
                <w:sz w:val="20"/>
                <w:szCs w:val="20"/>
                <w:highlight w:val="green"/>
              </w:rPr>
              <w:t>Completed at EEP21</w:t>
            </w:r>
          </w:p>
        </w:tc>
      </w:tr>
      <w:tr w:rsidR="005B73E7" w:rsidRPr="00DD3192" w14:paraId="3ACC1AEA" w14:textId="77777777" w:rsidTr="00651BCE">
        <w:tc>
          <w:tcPr>
            <w:tcW w:w="673" w:type="dxa"/>
            <w:vMerge/>
            <w:vAlign w:val="center"/>
          </w:tcPr>
          <w:p w14:paraId="177E80FD" w14:textId="55D14A86"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6B271FEE" w14:textId="77777777" w:rsidR="00651BCE" w:rsidRPr="00DD3192" w:rsidRDefault="00651BCE" w:rsidP="00657EBB">
            <w:pPr>
              <w:pStyle w:val="BodyText"/>
            </w:pPr>
          </w:p>
        </w:tc>
        <w:tc>
          <w:tcPr>
            <w:tcW w:w="757" w:type="dxa"/>
            <w:vMerge/>
            <w:vAlign w:val="center"/>
          </w:tcPr>
          <w:p w14:paraId="5700EC3D" w14:textId="77777777" w:rsidR="00651BCE" w:rsidRPr="00DD3192" w:rsidRDefault="00651BCE" w:rsidP="00657EBB">
            <w:pPr>
              <w:pStyle w:val="BodyText"/>
            </w:pPr>
          </w:p>
        </w:tc>
        <w:tc>
          <w:tcPr>
            <w:tcW w:w="3070" w:type="dxa"/>
            <w:vMerge/>
            <w:vAlign w:val="center"/>
          </w:tcPr>
          <w:p w14:paraId="5973C6E3" w14:textId="77777777" w:rsidR="00651BCE" w:rsidRPr="00DD3192" w:rsidRDefault="00651BCE" w:rsidP="00657EBB">
            <w:pPr>
              <w:pStyle w:val="BodyText"/>
            </w:pPr>
          </w:p>
        </w:tc>
        <w:tc>
          <w:tcPr>
            <w:tcW w:w="1009" w:type="dxa"/>
            <w:vAlign w:val="center"/>
          </w:tcPr>
          <w:p w14:paraId="49A1CD6D" w14:textId="77777777" w:rsidR="00651BCE" w:rsidRPr="00DD3192" w:rsidRDefault="00651BCE" w:rsidP="00657EBB">
            <w:pPr>
              <w:pStyle w:val="BodyText"/>
            </w:pPr>
            <w:r w:rsidRPr="00DD3192">
              <w:t>6.1.2</w:t>
            </w:r>
          </w:p>
        </w:tc>
        <w:tc>
          <w:tcPr>
            <w:tcW w:w="3669" w:type="dxa"/>
            <w:vAlign w:val="center"/>
          </w:tcPr>
          <w:p w14:paraId="5F52BC11" w14:textId="77777777" w:rsidR="00651BCE" w:rsidRPr="00DD3192" w:rsidRDefault="00651BCE" w:rsidP="00657EBB">
            <w:pPr>
              <w:pStyle w:val="BodyText"/>
            </w:pPr>
            <w:r w:rsidRPr="00DD3192">
              <w:t>Revise NAVGUIDE content for guidance on safe handling and management of mercury.</w:t>
            </w:r>
          </w:p>
        </w:tc>
        <w:tc>
          <w:tcPr>
            <w:tcW w:w="1283" w:type="dxa"/>
            <w:vAlign w:val="center"/>
          </w:tcPr>
          <w:p w14:paraId="0405C07B" w14:textId="77777777" w:rsidR="00651BCE" w:rsidRPr="00DD3192" w:rsidRDefault="00651BCE" w:rsidP="00657EBB">
            <w:pPr>
              <w:pStyle w:val="BodyText"/>
            </w:pPr>
            <w:r w:rsidRPr="00DD3192">
              <w:t>EEP18</w:t>
            </w:r>
          </w:p>
        </w:tc>
        <w:tc>
          <w:tcPr>
            <w:tcW w:w="2212" w:type="dxa"/>
            <w:vAlign w:val="center"/>
          </w:tcPr>
          <w:p w14:paraId="6BB5DC2A" w14:textId="482982C3" w:rsidR="00651BCE" w:rsidRPr="00DD3192" w:rsidRDefault="00651BCE"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Completed at EEP18</w:t>
            </w:r>
          </w:p>
        </w:tc>
      </w:tr>
      <w:tr w:rsidR="005B73E7" w:rsidRPr="00DD3192" w14:paraId="37EFF3C2" w14:textId="77777777" w:rsidTr="00651BCE">
        <w:tc>
          <w:tcPr>
            <w:tcW w:w="673" w:type="dxa"/>
            <w:vMerge/>
            <w:vAlign w:val="center"/>
          </w:tcPr>
          <w:p w14:paraId="43314CF6"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55625DEC" w14:textId="77777777" w:rsidR="00651BCE" w:rsidRPr="00DD3192" w:rsidRDefault="00651BCE" w:rsidP="00657EBB">
            <w:pPr>
              <w:pStyle w:val="BodyText"/>
            </w:pPr>
          </w:p>
        </w:tc>
        <w:tc>
          <w:tcPr>
            <w:tcW w:w="757" w:type="dxa"/>
            <w:vMerge/>
            <w:vAlign w:val="center"/>
          </w:tcPr>
          <w:p w14:paraId="39B9F76F" w14:textId="77777777" w:rsidR="00651BCE" w:rsidRPr="00DD3192" w:rsidRDefault="00651BCE" w:rsidP="00657EBB">
            <w:pPr>
              <w:pStyle w:val="BodyText"/>
            </w:pPr>
          </w:p>
        </w:tc>
        <w:tc>
          <w:tcPr>
            <w:tcW w:w="3070" w:type="dxa"/>
            <w:vMerge/>
            <w:vAlign w:val="center"/>
          </w:tcPr>
          <w:p w14:paraId="2E5628DA" w14:textId="77777777" w:rsidR="00651BCE" w:rsidRPr="00DD3192" w:rsidRDefault="00651BCE" w:rsidP="00657EBB">
            <w:pPr>
              <w:pStyle w:val="BodyText"/>
            </w:pPr>
          </w:p>
        </w:tc>
        <w:tc>
          <w:tcPr>
            <w:tcW w:w="1009" w:type="dxa"/>
            <w:vAlign w:val="center"/>
          </w:tcPr>
          <w:p w14:paraId="3A6A10A2" w14:textId="77777777" w:rsidR="00651BCE" w:rsidRPr="00DD3192" w:rsidRDefault="00651BCE" w:rsidP="00657EBB">
            <w:pPr>
              <w:pStyle w:val="BodyText"/>
            </w:pPr>
            <w:r w:rsidRPr="00DD3192">
              <w:t>6.1.3</w:t>
            </w:r>
          </w:p>
        </w:tc>
        <w:tc>
          <w:tcPr>
            <w:tcW w:w="3669" w:type="dxa"/>
            <w:vAlign w:val="center"/>
          </w:tcPr>
          <w:p w14:paraId="120CDDBD" w14:textId="77777777" w:rsidR="00651BCE" w:rsidRPr="00DD3192" w:rsidRDefault="00651BCE" w:rsidP="00657EBB">
            <w:pPr>
              <w:pStyle w:val="BodyText"/>
            </w:pPr>
            <w:r w:rsidRPr="00DD3192">
              <w:t>Develop new Guideline on treating legionella and coli bacteria in water supplies of unmanned stations.</w:t>
            </w:r>
          </w:p>
        </w:tc>
        <w:tc>
          <w:tcPr>
            <w:tcW w:w="1283" w:type="dxa"/>
            <w:vAlign w:val="center"/>
          </w:tcPr>
          <w:p w14:paraId="12A348B2" w14:textId="02B17CE8" w:rsidR="00651BCE" w:rsidRPr="00DD3192" w:rsidRDefault="00CB3473" w:rsidP="00657EBB">
            <w:pPr>
              <w:pStyle w:val="BodyText"/>
            </w:pPr>
            <w:r w:rsidRPr="00F86527">
              <w:t>EEP21</w:t>
            </w:r>
          </w:p>
        </w:tc>
        <w:tc>
          <w:tcPr>
            <w:tcW w:w="2212" w:type="dxa"/>
            <w:vAlign w:val="center"/>
          </w:tcPr>
          <w:p w14:paraId="255EB97A" w14:textId="59268E3E" w:rsidR="00F86527" w:rsidRDefault="00F86527" w:rsidP="00651BCE">
            <w:pPr>
              <w:pStyle w:val="Subtitle"/>
              <w:spacing w:before="60"/>
              <w:rPr>
                <w:rFonts w:ascii="Arial" w:eastAsia="Calibri" w:hAnsi="Arial" w:cs="Arial"/>
                <w:i w:val="0"/>
                <w:iCs w:val="0"/>
                <w:color w:val="000000" w:themeColor="text1"/>
                <w:spacing w:val="0"/>
                <w:sz w:val="20"/>
                <w:szCs w:val="20"/>
                <w:highlight w:val="green"/>
              </w:rPr>
            </w:pPr>
            <w:r>
              <w:rPr>
                <w:rFonts w:ascii="Arial" w:eastAsia="Calibri" w:hAnsi="Arial" w:cs="Arial"/>
                <w:i w:val="0"/>
                <w:iCs w:val="0"/>
                <w:color w:val="000000" w:themeColor="text1"/>
                <w:spacing w:val="0"/>
                <w:sz w:val="20"/>
                <w:szCs w:val="20"/>
                <w:highlight w:val="green"/>
              </w:rPr>
              <w:t xml:space="preserve">Information received will be posted on the IALA Wiki. </w:t>
            </w:r>
          </w:p>
          <w:p w14:paraId="1D288E83" w14:textId="7B8A5FC8" w:rsidR="00651BCE" w:rsidRPr="00DD3192" w:rsidRDefault="00F86527" w:rsidP="00651BCE">
            <w:pPr>
              <w:pStyle w:val="Subtitle"/>
              <w:spacing w:before="60"/>
              <w:rPr>
                <w:rFonts w:ascii="Arial" w:eastAsia="Calibri" w:hAnsi="Arial" w:cs="Arial"/>
                <w:i w:val="0"/>
                <w:iCs w:val="0"/>
                <w:color w:val="000000" w:themeColor="text1"/>
                <w:spacing w:val="0"/>
                <w:sz w:val="20"/>
                <w:szCs w:val="20"/>
              </w:rPr>
            </w:pPr>
            <w:r w:rsidRPr="00F86527">
              <w:rPr>
                <w:rFonts w:ascii="Arial" w:eastAsia="Calibri" w:hAnsi="Arial" w:cs="Arial"/>
                <w:i w:val="0"/>
                <w:iCs w:val="0"/>
                <w:color w:val="000000" w:themeColor="text1"/>
                <w:spacing w:val="0"/>
                <w:sz w:val="20"/>
                <w:szCs w:val="20"/>
                <w:highlight w:val="green"/>
              </w:rPr>
              <w:lastRenderedPageBreak/>
              <w:t>Completed at EEP21</w:t>
            </w:r>
          </w:p>
        </w:tc>
      </w:tr>
      <w:tr w:rsidR="005B73E7" w:rsidRPr="00DD3192" w14:paraId="60E9F220" w14:textId="77777777" w:rsidTr="00651BCE">
        <w:tc>
          <w:tcPr>
            <w:tcW w:w="673" w:type="dxa"/>
            <w:vMerge/>
            <w:vAlign w:val="center"/>
          </w:tcPr>
          <w:p w14:paraId="0B672DD9"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1056A58B" w14:textId="77777777" w:rsidR="00651BCE" w:rsidRPr="00DD3192" w:rsidRDefault="00651BCE" w:rsidP="00657EBB">
            <w:pPr>
              <w:pStyle w:val="BodyText"/>
            </w:pPr>
          </w:p>
        </w:tc>
        <w:tc>
          <w:tcPr>
            <w:tcW w:w="757" w:type="dxa"/>
            <w:vMerge/>
            <w:vAlign w:val="center"/>
          </w:tcPr>
          <w:p w14:paraId="67197273" w14:textId="77777777" w:rsidR="00651BCE" w:rsidRPr="00DD3192" w:rsidRDefault="00651BCE" w:rsidP="00657EBB">
            <w:pPr>
              <w:pStyle w:val="BodyText"/>
            </w:pPr>
          </w:p>
        </w:tc>
        <w:tc>
          <w:tcPr>
            <w:tcW w:w="3070" w:type="dxa"/>
            <w:vMerge/>
            <w:vAlign w:val="center"/>
          </w:tcPr>
          <w:p w14:paraId="5648A561" w14:textId="77777777" w:rsidR="00651BCE" w:rsidRPr="00DD3192" w:rsidRDefault="00651BCE" w:rsidP="00657EBB">
            <w:pPr>
              <w:pStyle w:val="BodyText"/>
            </w:pPr>
          </w:p>
        </w:tc>
        <w:tc>
          <w:tcPr>
            <w:tcW w:w="1009" w:type="dxa"/>
            <w:vAlign w:val="center"/>
          </w:tcPr>
          <w:p w14:paraId="3BFD60E4" w14:textId="77777777" w:rsidR="00651BCE" w:rsidRPr="00DD3192" w:rsidRDefault="00651BCE" w:rsidP="00657EBB">
            <w:pPr>
              <w:pStyle w:val="BodyText"/>
            </w:pPr>
            <w:r w:rsidRPr="00DD3192">
              <w:t>6.1.4</w:t>
            </w:r>
          </w:p>
        </w:tc>
        <w:tc>
          <w:tcPr>
            <w:tcW w:w="3669" w:type="dxa"/>
            <w:vAlign w:val="center"/>
          </w:tcPr>
          <w:p w14:paraId="027ADED4" w14:textId="77777777" w:rsidR="00651BCE" w:rsidRPr="00DD3192" w:rsidRDefault="00651BCE" w:rsidP="00657EBB">
            <w:pPr>
              <w:pStyle w:val="BodyText"/>
            </w:pPr>
            <w:r w:rsidRPr="00DD3192">
              <w:t>Develop new Guideline on development of safety management for AtoN activities</w:t>
            </w:r>
          </w:p>
        </w:tc>
        <w:tc>
          <w:tcPr>
            <w:tcW w:w="1283" w:type="dxa"/>
            <w:vAlign w:val="center"/>
          </w:tcPr>
          <w:p w14:paraId="3EC30FE1" w14:textId="77777777" w:rsidR="00651BCE" w:rsidRPr="00DD3192" w:rsidRDefault="00651BCE" w:rsidP="00657EBB">
            <w:pPr>
              <w:pStyle w:val="BodyText"/>
            </w:pPr>
            <w:r w:rsidRPr="00DD3192">
              <w:t>EEP19</w:t>
            </w:r>
          </w:p>
        </w:tc>
        <w:tc>
          <w:tcPr>
            <w:tcW w:w="2212" w:type="dxa"/>
            <w:vAlign w:val="center"/>
          </w:tcPr>
          <w:p w14:paraId="5C4512AA" w14:textId="77777777" w:rsidR="00651BCE" w:rsidRPr="00DD3192" w:rsidRDefault="00192ABD"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Completed at EEP19</w:t>
            </w:r>
          </w:p>
        </w:tc>
      </w:tr>
      <w:tr w:rsidR="005B73E7" w:rsidRPr="00DD3192" w14:paraId="1742C076" w14:textId="77777777" w:rsidTr="00651BCE">
        <w:tc>
          <w:tcPr>
            <w:tcW w:w="673" w:type="dxa"/>
            <w:vMerge/>
            <w:vAlign w:val="center"/>
          </w:tcPr>
          <w:p w14:paraId="09FAA4D2"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6F91D50B" w14:textId="77777777" w:rsidR="00651BCE" w:rsidRPr="00DD3192" w:rsidRDefault="00651BCE" w:rsidP="00657EBB">
            <w:pPr>
              <w:pStyle w:val="BodyText"/>
            </w:pPr>
          </w:p>
        </w:tc>
        <w:tc>
          <w:tcPr>
            <w:tcW w:w="757" w:type="dxa"/>
            <w:vAlign w:val="center"/>
          </w:tcPr>
          <w:p w14:paraId="48A6EF25" w14:textId="77777777" w:rsidR="00651BCE" w:rsidRPr="00DD3192" w:rsidRDefault="00651BCE" w:rsidP="00657EBB">
            <w:pPr>
              <w:pStyle w:val="BodyText"/>
            </w:pPr>
            <w:r w:rsidRPr="00DD3192">
              <w:t>6.2</w:t>
            </w:r>
          </w:p>
        </w:tc>
        <w:tc>
          <w:tcPr>
            <w:tcW w:w="3070" w:type="dxa"/>
            <w:vAlign w:val="center"/>
          </w:tcPr>
          <w:p w14:paraId="47314ADD" w14:textId="77777777" w:rsidR="00651BCE" w:rsidRPr="00DD3192" w:rsidRDefault="00651BCE" w:rsidP="00657EBB">
            <w:pPr>
              <w:pStyle w:val="BodyText"/>
            </w:pPr>
            <w:r w:rsidRPr="00DD3192">
              <w:t>Consequences of global warming in terms of storm events and sea level rising on AtoN provision and maintenance.</w:t>
            </w:r>
          </w:p>
        </w:tc>
        <w:tc>
          <w:tcPr>
            <w:tcW w:w="1009" w:type="dxa"/>
            <w:vAlign w:val="center"/>
          </w:tcPr>
          <w:p w14:paraId="4911D3C1" w14:textId="77777777" w:rsidR="00651BCE" w:rsidRPr="00DD3192" w:rsidRDefault="00651BCE" w:rsidP="00657EBB">
            <w:pPr>
              <w:pStyle w:val="BodyText"/>
            </w:pPr>
            <w:r w:rsidRPr="00DD3192">
              <w:t>6.2.1</w:t>
            </w:r>
          </w:p>
        </w:tc>
        <w:tc>
          <w:tcPr>
            <w:tcW w:w="3669" w:type="dxa"/>
            <w:vAlign w:val="center"/>
          </w:tcPr>
          <w:p w14:paraId="4BF57A4A" w14:textId="77777777" w:rsidR="00651BCE" w:rsidRPr="00DD3192" w:rsidRDefault="00651BCE" w:rsidP="00657EBB">
            <w:pPr>
              <w:pStyle w:val="BodyText"/>
            </w:pPr>
            <w:r w:rsidRPr="00DD3192">
              <w:t>Incorporate consideration of the implications of global warming on AtoN provision in the ‘Green Guide’.</w:t>
            </w:r>
          </w:p>
        </w:tc>
        <w:tc>
          <w:tcPr>
            <w:tcW w:w="1283" w:type="dxa"/>
            <w:vAlign w:val="center"/>
          </w:tcPr>
          <w:p w14:paraId="2361474B" w14:textId="3221EF69" w:rsidR="00651BCE" w:rsidRPr="00F86527" w:rsidRDefault="00CB3473" w:rsidP="00CB3473">
            <w:pPr>
              <w:pStyle w:val="BodyText"/>
            </w:pPr>
            <w:r w:rsidRPr="00F86527">
              <w:t>EEP21</w:t>
            </w:r>
          </w:p>
        </w:tc>
        <w:tc>
          <w:tcPr>
            <w:tcW w:w="2212" w:type="dxa"/>
            <w:vAlign w:val="center"/>
          </w:tcPr>
          <w:p w14:paraId="4A6080F4" w14:textId="77777777" w:rsidR="00651BCE" w:rsidRDefault="00657EBB"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Incorporate into Green Guide update</w:t>
            </w:r>
          </w:p>
          <w:p w14:paraId="733FEDB3" w14:textId="77777777" w:rsidR="00F86527" w:rsidRDefault="00F86527" w:rsidP="00F86527"/>
          <w:p w14:paraId="65F8DCFD" w14:textId="768EDCCB" w:rsidR="00F86527" w:rsidRPr="00F86527" w:rsidRDefault="00F86527" w:rsidP="00F86527">
            <w:r w:rsidRPr="00F86527">
              <w:rPr>
                <w:rFonts w:cs="Arial"/>
                <w:color w:val="000000" w:themeColor="text1"/>
                <w:sz w:val="20"/>
                <w:szCs w:val="20"/>
                <w:highlight w:val="green"/>
              </w:rPr>
              <w:t>Completed at EEP21</w:t>
            </w:r>
          </w:p>
        </w:tc>
      </w:tr>
      <w:tr w:rsidR="005B73E7" w:rsidRPr="00DD3192" w14:paraId="7BBF4370" w14:textId="77777777" w:rsidTr="00651BCE">
        <w:tc>
          <w:tcPr>
            <w:tcW w:w="673" w:type="dxa"/>
            <w:vMerge/>
            <w:vAlign w:val="center"/>
          </w:tcPr>
          <w:p w14:paraId="76DE2D94"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4487883E" w14:textId="77777777" w:rsidR="00651BCE" w:rsidRPr="00DD3192" w:rsidRDefault="00651BCE" w:rsidP="00657EBB">
            <w:pPr>
              <w:pStyle w:val="BodyText"/>
            </w:pPr>
          </w:p>
        </w:tc>
        <w:tc>
          <w:tcPr>
            <w:tcW w:w="757" w:type="dxa"/>
            <w:vAlign w:val="center"/>
          </w:tcPr>
          <w:p w14:paraId="1E828792" w14:textId="77777777" w:rsidR="00651BCE" w:rsidRPr="00DD3192" w:rsidRDefault="00651BCE" w:rsidP="00657EBB">
            <w:pPr>
              <w:pStyle w:val="BodyText"/>
            </w:pPr>
            <w:r w:rsidRPr="00DD3192">
              <w:t>6.3</w:t>
            </w:r>
          </w:p>
        </w:tc>
        <w:tc>
          <w:tcPr>
            <w:tcW w:w="3070" w:type="dxa"/>
            <w:vAlign w:val="center"/>
          </w:tcPr>
          <w:p w14:paraId="1097A5BD" w14:textId="77777777" w:rsidR="00651BCE" w:rsidRPr="00DD3192" w:rsidRDefault="00651BCE" w:rsidP="00657EBB">
            <w:pPr>
              <w:pStyle w:val="BodyText"/>
            </w:pPr>
            <w:r w:rsidRPr="00DD3192">
              <w:t>Update the IALA Green Guide.</w:t>
            </w:r>
          </w:p>
        </w:tc>
        <w:tc>
          <w:tcPr>
            <w:tcW w:w="1009" w:type="dxa"/>
            <w:vAlign w:val="center"/>
          </w:tcPr>
          <w:p w14:paraId="24BDF1E5" w14:textId="77777777" w:rsidR="00651BCE" w:rsidRPr="00DD3192" w:rsidRDefault="00651BCE" w:rsidP="00657EBB">
            <w:pPr>
              <w:pStyle w:val="BodyText"/>
            </w:pPr>
            <w:r w:rsidRPr="00DD3192">
              <w:t>6.3.1</w:t>
            </w:r>
          </w:p>
        </w:tc>
        <w:tc>
          <w:tcPr>
            <w:tcW w:w="3669" w:type="dxa"/>
            <w:vAlign w:val="center"/>
          </w:tcPr>
          <w:p w14:paraId="25F59471" w14:textId="77777777" w:rsidR="00651BCE" w:rsidRPr="00DD3192" w:rsidRDefault="00651BCE" w:rsidP="00657EBB">
            <w:pPr>
              <w:pStyle w:val="BodyText"/>
            </w:pPr>
            <w:r w:rsidRPr="00DD3192">
              <w:t>Revise Guideline 1036 IALA Green Guide</w:t>
            </w:r>
          </w:p>
        </w:tc>
        <w:tc>
          <w:tcPr>
            <w:tcW w:w="1283" w:type="dxa"/>
            <w:vAlign w:val="center"/>
          </w:tcPr>
          <w:p w14:paraId="594C7A02" w14:textId="351453F2" w:rsidR="00651BCE" w:rsidRPr="00DD3192" w:rsidRDefault="00CB3473" w:rsidP="00657EBB">
            <w:pPr>
              <w:pStyle w:val="BodyText"/>
            </w:pPr>
            <w:r w:rsidRPr="00F86527">
              <w:t>EEP21</w:t>
            </w:r>
          </w:p>
        </w:tc>
        <w:tc>
          <w:tcPr>
            <w:tcW w:w="2212" w:type="dxa"/>
            <w:vAlign w:val="center"/>
          </w:tcPr>
          <w:p w14:paraId="65F17917" w14:textId="61B93FD2" w:rsidR="00651BCE" w:rsidRPr="00DD3192" w:rsidRDefault="00F86527" w:rsidP="00F86527">
            <w:pPr>
              <w:rPr>
                <w:rFonts w:cs="Arial"/>
                <w:i/>
                <w:iCs/>
                <w:color w:val="000000" w:themeColor="text1"/>
                <w:sz w:val="20"/>
                <w:szCs w:val="20"/>
              </w:rPr>
            </w:pPr>
            <w:r w:rsidRPr="00F86527">
              <w:rPr>
                <w:rFonts w:cs="Arial"/>
                <w:color w:val="000000" w:themeColor="text1"/>
                <w:sz w:val="20"/>
                <w:szCs w:val="20"/>
                <w:highlight w:val="green"/>
              </w:rPr>
              <w:t>Completed at EEP21</w:t>
            </w:r>
          </w:p>
        </w:tc>
      </w:tr>
      <w:tr w:rsidR="005B73E7" w:rsidRPr="00DD3192" w14:paraId="2CB390A8" w14:textId="77777777" w:rsidTr="00651BCE">
        <w:trPr>
          <w:trHeight w:val="120"/>
        </w:trPr>
        <w:tc>
          <w:tcPr>
            <w:tcW w:w="673" w:type="dxa"/>
            <w:vMerge w:val="restart"/>
            <w:vAlign w:val="center"/>
          </w:tcPr>
          <w:p w14:paraId="738B28F4" w14:textId="77777777" w:rsidR="00651BCE" w:rsidRPr="00DD3192" w:rsidRDefault="00651BCE"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t>7</w:t>
            </w:r>
          </w:p>
        </w:tc>
        <w:tc>
          <w:tcPr>
            <w:tcW w:w="1845" w:type="dxa"/>
            <w:vMerge w:val="restart"/>
            <w:vAlign w:val="center"/>
          </w:tcPr>
          <w:p w14:paraId="3CAF0FDA" w14:textId="77777777" w:rsidR="00651BCE" w:rsidRPr="00DD3192" w:rsidRDefault="00651BCE" w:rsidP="00657EBB">
            <w:pPr>
              <w:pStyle w:val="BodyText"/>
            </w:pPr>
            <w:r w:rsidRPr="00DD3192">
              <w:t>Aids to Navigation Training</w:t>
            </w:r>
          </w:p>
        </w:tc>
        <w:tc>
          <w:tcPr>
            <w:tcW w:w="757" w:type="dxa"/>
            <w:vMerge w:val="restart"/>
            <w:vAlign w:val="center"/>
          </w:tcPr>
          <w:p w14:paraId="22FFF7BD" w14:textId="77777777" w:rsidR="00651BCE" w:rsidRPr="00DD3192" w:rsidRDefault="00651BCE" w:rsidP="00657EBB">
            <w:pPr>
              <w:pStyle w:val="BodyText"/>
            </w:pPr>
            <w:r w:rsidRPr="00DD3192">
              <w:t>7.1</w:t>
            </w:r>
          </w:p>
        </w:tc>
        <w:tc>
          <w:tcPr>
            <w:tcW w:w="3070" w:type="dxa"/>
            <w:vMerge w:val="restart"/>
            <w:vAlign w:val="center"/>
          </w:tcPr>
          <w:p w14:paraId="50CFC375" w14:textId="77777777" w:rsidR="00651BCE" w:rsidRPr="00DD3192" w:rsidRDefault="00651BCE" w:rsidP="00657EBB">
            <w:pPr>
              <w:pStyle w:val="BodyText"/>
            </w:pPr>
            <w:r w:rsidRPr="00DD3192">
              <w:t>Assist in developing the World Wide Academy, e-training.</w:t>
            </w:r>
          </w:p>
        </w:tc>
        <w:tc>
          <w:tcPr>
            <w:tcW w:w="1009" w:type="dxa"/>
            <w:vAlign w:val="center"/>
          </w:tcPr>
          <w:p w14:paraId="4D8A4961" w14:textId="77777777" w:rsidR="00651BCE" w:rsidRPr="00DD3192" w:rsidRDefault="00651BCE" w:rsidP="00657EBB">
            <w:pPr>
              <w:pStyle w:val="BodyText"/>
            </w:pPr>
            <w:r w:rsidRPr="00DD3192">
              <w:t>7.1.1</w:t>
            </w:r>
          </w:p>
        </w:tc>
        <w:tc>
          <w:tcPr>
            <w:tcW w:w="3669" w:type="dxa"/>
            <w:vAlign w:val="center"/>
          </w:tcPr>
          <w:p w14:paraId="4D2DDAF7" w14:textId="77777777" w:rsidR="00651BCE" w:rsidRPr="00DD3192" w:rsidRDefault="00651BCE" w:rsidP="00657EBB">
            <w:pPr>
              <w:pStyle w:val="BodyText"/>
            </w:pPr>
            <w:r w:rsidRPr="00DD3192">
              <w:t>Develop new Model Course for the Accreditation of Level 1 AtoN Training</w:t>
            </w:r>
          </w:p>
        </w:tc>
        <w:tc>
          <w:tcPr>
            <w:tcW w:w="1283" w:type="dxa"/>
            <w:vAlign w:val="center"/>
          </w:tcPr>
          <w:p w14:paraId="73360F91" w14:textId="77777777" w:rsidR="00651BCE" w:rsidRPr="00DD3192" w:rsidRDefault="00651BCE" w:rsidP="00657EBB">
            <w:pPr>
              <w:pStyle w:val="BodyText"/>
            </w:pPr>
            <w:r w:rsidRPr="00DD3192">
              <w:t>EEP18</w:t>
            </w:r>
          </w:p>
        </w:tc>
        <w:tc>
          <w:tcPr>
            <w:tcW w:w="2212" w:type="dxa"/>
            <w:vAlign w:val="center"/>
          </w:tcPr>
          <w:p w14:paraId="7C0025B5" w14:textId="77777777" w:rsidR="00651BCE" w:rsidRPr="00DD3192" w:rsidRDefault="00192ABD"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Completed at EEP17</w:t>
            </w:r>
          </w:p>
        </w:tc>
      </w:tr>
      <w:tr w:rsidR="005B73E7" w:rsidRPr="00DD3192" w14:paraId="16E527D9" w14:textId="77777777" w:rsidTr="00651BCE">
        <w:trPr>
          <w:trHeight w:val="120"/>
        </w:trPr>
        <w:tc>
          <w:tcPr>
            <w:tcW w:w="673" w:type="dxa"/>
            <w:vMerge/>
            <w:vAlign w:val="center"/>
          </w:tcPr>
          <w:p w14:paraId="7FC15944"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378A768C" w14:textId="77777777" w:rsidR="00651BCE" w:rsidRPr="00DD3192" w:rsidRDefault="00651BCE" w:rsidP="00657EBB">
            <w:pPr>
              <w:pStyle w:val="BodyText"/>
            </w:pPr>
          </w:p>
        </w:tc>
        <w:tc>
          <w:tcPr>
            <w:tcW w:w="757" w:type="dxa"/>
            <w:vMerge/>
            <w:vAlign w:val="center"/>
          </w:tcPr>
          <w:p w14:paraId="55F2A19D" w14:textId="77777777" w:rsidR="00651BCE" w:rsidRPr="00DD3192" w:rsidRDefault="00651BCE" w:rsidP="00657EBB">
            <w:pPr>
              <w:pStyle w:val="BodyText"/>
            </w:pPr>
          </w:p>
        </w:tc>
        <w:tc>
          <w:tcPr>
            <w:tcW w:w="3070" w:type="dxa"/>
            <w:vMerge/>
            <w:vAlign w:val="center"/>
          </w:tcPr>
          <w:p w14:paraId="582EEC2F" w14:textId="77777777" w:rsidR="00651BCE" w:rsidRPr="00DD3192" w:rsidRDefault="00651BCE" w:rsidP="00657EBB">
            <w:pPr>
              <w:pStyle w:val="BodyText"/>
            </w:pPr>
          </w:p>
        </w:tc>
        <w:tc>
          <w:tcPr>
            <w:tcW w:w="1009" w:type="dxa"/>
            <w:vAlign w:val="center"/>
          </w:tcPr>
          <w:p w14:paraId="1B27B359" w14:textId="77777777" w:rsidR="00651BCE" w:rsidRPr="00DD3192" w:rsidRDefault="00651BCE" w:rsidP="00657EBB">
            <w:pPr>
              <w:pStyle w:val="BodyText"/>
            </w:pPr>
            <w:r w:rsidRPr="00DD3192">
              <w:t>7.1.2</w:t>
            </w:r>
          </w:p>
        </w:tc>
        <w:tc>
          <w:tcPr>
            <w:tcW w:w="3669" w:type="dxa"/>
            <w:vAlign w:val="center"/>
          </w:tcPr>
          <w:p w14:paraId="5D1822DD" w14:textId="77777777" w:rsidR="00651BCE" w:rsidRPr="00DD3192" w:rsidRDefault="00651BCE" w:rsidP="00657EBB">
            <w:pPr>
              <w:pStyle w:val="BodyText"/>
            </w:pPr>
            <w:r w:rsidRPr="00DD3192">
              <w:t>Develop Model Course for Accreditation of Level 2 AtoN Technician</w:t>
            </w:r>
          </w:p>
          <w:p w14:paraId="01FE67B5" w14:textId="77777777" w:rsidR="00651BCE" w:rsidRPr="00DD3192" w:rsidRDefault="00651BCE" w:rsidP="00657EBB">
            <w:pPr>
              <w:pStyle w:val="BodyText"/>
            </w:pPr>
            <w:r w:rsidRPr="00DD3192">
              <w:t xml:space="preserve">Develop detailed Model Courses for Level 2 AtoN Technician Training </w:t>
            </w:r>
          </w:p>
        </w:tc>
        <w:tc>
          <w:tcPr>
            <w:tcW w:w="1283" w:type="dxa"/>
            <w:vAlign w:val="center"/>
          </w:tcPr>
          <w:p w14:paraId="17DD420E" w14:textId="77777777" w:rsidR="00651BCE" w:rsidRPr="00DD3192" w:rsidRDefault="00651BCE" w:rsidP="00657EBB">
            <w:pPr>
              <w:pStyle w:val="BodyText"/>
            </w:pPr>
            <w:r w:rsidRPr="00DD3192">
              <w:t>EEP18</w:t>
            </w:r>
          </w:p>
          <w:p w14:paraId="1E3BC884" w14:textId="77777777" w:rsidR="00651BCE" w:rsidRDefault="00651BCE" w:rsidP="00657EBB">
            <w:pPr>
              <w:pStyle w:val="BodyText"/>
            </w:pPr>
          </w:p>
          <w:p w14:paraId="67B57D89" w14:textId="77777777" w:rsidR="005B73E7" w:rsidRPr="00DD3192" w:rsidRDefault="005B73E7" w:rsidP="00657EBB">
            <w:pPr>
              <w:pStyle w:val="BodyText"/>
            </w:pPr>
          </w:p>
          <w:p w14:paraId="7688279F" w14:textId="77777777" w:rsidR="00651BCE" w:rsidRPr="00DD3192" w:rsidRDefault="00651BCE" w:rsidP="00657EBB">
            <w:pPr>
              <w:pStyle w:val="BodyText"/>
            </w:pPr>
            <w:r w:rsidRPr="00DD3192">
              <w:t>EEP21</w:t>
            </w:r>
          </w:p>
        </w:tc>
        <w:tc>
          <w:tcPr>
            <w:tcW w:w="2212" w:type="dxa"/>
            <w:vAlign w:val="center"/>
          </w:tcPr>
          <w:p w14:paraId="6064FD64" w14:textId="77777777" w:rsidR="00651BCE" w:rsidRPr="00DD3192" w:rsidRDefault="00651BCE"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Completed a</w:t>
            </w:r>
            <w:r w:rsidR="00192ABD" w:rsidRPr="00DD3192">
              <w:rPr>
                <w:rFonts w:ascii="Arial" w:eastAsia="Calibri" w:hAnsi="Arial" w:cs="Arial"/>
                <w:i w:val="0"/>
                <w:iCs w:val="0"/>
                <w:color w:val="000000" w:themeColor="text1"/>
                <w:spacing w:val="0"/>
                <w:sz w:val="20"/>
                <w:szCs w:val="20"/>
              </w:rPr>
              <w:t>t EEP16</w:t>
            </w:r>
          </w:p>
          <w:p w14:paraId="473F6FEC" w14:textId="77777777" w:rsidR="005B73E7" w:rsidRDefault="005B73E7" w:rsidP="005B73E7">
            <w:pPr>
              <w:pStyle w:val="Subtitle"/>
              <w:spacing w:before="60"/>
              <w:rPr>
                <w:rFonts w:ascii="Arial" w:eastAsia="Calibri" w:hAnsi="Arial" w:cs="Arial"/>
                <w:i w:val="0"/>
                <w:iCs w:val="0"/>
                <w:color w:val="000000" w:themeColor="text1"/>
                <w:spacing w:val="0"/>
                <w:sz w:val="20"/>
                <w:szCs w:val="20"/>
                <w:highlight w:val="green"/>
              </w:rPr>
            </w:pPr>
          </w:p>
          <w:p w14:paraId="1D59BE45" w14:textId="6E4F97BA" w:rsidR="00651BCE" w:rsidRPr="00DD3192" w:rsidRDefault="00AB3F84" w:rsidP="005B73E7">
            <w:pPr>
              <w:pStyle w:val="Subtitle"/>
              <w:spacing w:before="60"/>
              <w:rPr>
                <w:rFonts w:ascii="Arial" w:eastAsia="Calibri" w:hAnsi="Arial" w:cs="Arial"/>
                <w:i w:val="0"/>
                <w:iCs w:val="0"/>
                <w:color w:val="000000" w:themeColor="text1"/>
                <w:spacing w:val="0"/>
                <w:sz w:val="20"/>
                <w:szCs w:val="20"/>
              </w:rPr>
            </w:pPr>
            <w:r w:rsidRPr="00AB3F84">
              <w:rPr>
                <w:rFonts w:ascii="Arial" w:eastAsia="Calibri" w:hAnsi="Arial" w:cs="Arial"/>
                <w:i w:val="0"/>
                <w:iCs w:val="0"/>
                <w:color w:val="000000" w:themeColor="text1"/>
                <w:spacing w:val="0"/>
                <w:sz w:val="20"/>
                <w:szCs w:val="20"/>
                <w:highlight w:val="green"/>
              </w:rPr>
              <w:t>Completed at EEP21 - All level 2 technicians model courses now complete</w:t>
            </w:r>
          </w:p>
        </w:tc>
      </w:tr>
      <w:tr w:rsidR="005B73E7" w:rsidRPr="00DD3192" w14:paraId="7CA90F08" w14:textId="77777777" w:rsidTr="00651BCE">
        <w:trPr>
          <w:trHeight w:val="120"/>
        </w:trPr>
        <w:tc>
          <w:tcPr>
            <w:tcW w:w="673" w:type="dxa"/>
            <w:vMerge w:val="restart"/>
            <w:vAlign w:val="center"/>
          </w:tcPr>
          <w:p w14:paraId="70366DF2" w14:textId="24100C9F" w:rsidR="00651BCE" w:rsidRPr="00DD3192" w:rsidRDefault="004F3AC7" w:rsidP="00651BCE">
            <w:pPr>
              <w:pStyle w:val="Subtitle"/>
              <w:spacing w:before="60"/>
              <w:rPr>
                <w:rFonts w:ascii="Arial" w:hAnsi="Arial" w:cs="Arial"/>
                <w:i w:val="0"/>
                <w:color w:val="000000" w:themeColor="text1"/>
                <w:sz w:val="20"/>
                <w:szCs w:val="20"/>
              </w:rPr>
            </w:pPr>
            <w:r>
              <w:rPr>
                <w:rFonts w:ascii="Arial" w:hAnsi="Arial" w:cs="Arial"/>
                <w:i w:val="0"/>
                <w:color w:val="000000" w:themeColor="text1"/>
                <w:sz w:val="20"/>
                <w:szCs w:val="20"/>
              </w:rPr>
              <w:t xml:space="preserve"> </w:t>
            </w:r>
            <w:r w:rsidR="00651BCE" w:rsidRPr="00DD3192">
              <w:rPr>
                <w:rFonts w:ascii="Arial" w:hAnsi="Arial" w:cs="Arial"/>
                <w:i w:val="0"/>
                <w:color w:val="000000" w:themeColor="text1"/>
                <w:sz w:val="20"/>
                <w:szCs w:val="20"/>
              </w:rPr>
              <w:t>8</w:t>
            </w:r>
          </w:p>
        </w:tc>
        <w:tc>
          <w:tcPr>
            <w:tcW w:w="1845" w:type="dxa"/>
            <w:vMerge w:val="restart"/>
            <w:vAlign w:val="center"/>
          </w:tcPr>
          <w:p w14:paraId="7324CD01" w14:textId="77777777" w:rsidR="00651BCE" w:rsidRPr="00DD3192" w:rsidRDefault="00651BCE" w:rsidP="00657EBB">
            <w:pPr>
              <w:pStyle w:val="BodyText"/>
            </w:pPr>
            <w:r w:rsidRPr="00DD3192">
              <w:t>Product</w:t>
            </w:r>
          </w:p>
          <w:p w14:paraId="65D99560" w14:textId="77777777" w:rsidR="00651BCE" w:rsidRPr="00DD3192" w:rsidRDefault="00651BCE" w:rsidP="00657EBB">
            <w:pPr>
              <w:pStyle w:val="BodyText"/>
            </w:pPr>
            <w:r w:rsidRPr="00DD3192">
              <w:t>Procurement</w:t>
            </w:r>
          </w:p>
        </w:tc>
        <w:tc>
          <w:tcPr>
            <w:tcW w:w="757" w:type="dxa"/>
            <w:vAlign w:val="center"/>
          </w:tcPr>
          <w:p w14:paraId="67446102" w14:textId="77777777" w:rsidR="00651BCE" w:rsidRPr="00DD3192" w:rsidRDefault="00651BCE" w:rsidP="00657EBB">
            <w:pPr>
              <w:pStyle w:val="BodyText"/>
            </w:pPr>
            <w:r w:rsidRPr="00DD3192">
              <w:t>8.1</w:t>
            </w:r>
          </w:p>
        </w:tc>
        <w:tc>
          <w:tcPr>
            <w:tcW w:w="3070" w:type="dxa"/>
            <w:vAlign w:val="center"/>
          </w:tcPr>
          <w:p w14:paraId="454A8176" w14:textId="77777777" w:rsidR="00651BCE" w:rsidRPr="00DD3192" w:rsidRDefault="00651BCE" w:rsidP="00657EBB">
            <w:pPr>
              <w:pStyle w:val="BodyText"/>
            </w:pPr>
            <w:r w:rsidRPr="00DD3192">
              <w:t>Provide guidance on the procurement of AtoN equipment and systems.</w:t>
            </w:r>
          </w:p>
        </w:tc>
        <w:tc>
          <w:tcPr>
            <w:tcW w:w="1009" w:type="dxa"/>
            <w:vAlign w:val="center"/>
          </w:tcPr>
          <w:p w14:paraId="56556FBF" w14:textId="77777777" w:rsidR="00651BCE" w:rsidRPr="00DD3192" w:rsidRDefault="00651BCE" w:rsidP="00657EBB">
            <w:pPr>
              <w:pStyle w:val="BodyText"/>
            </w:pPr>
            <w:r w:rsidRPr="00DD3192">
              <w:t>8.1.1</w:t>
            </w:r>
          </w:p>
        </w:tc>
        <w:tc>
          <w:tcPr>
            <w:tcW w:w="3669" w:type="dxa"/>
            <w:vAlign w:val="center"/>
          </w:tcPr>
          <w:p w14:paraId="26ACD119" w14:textId="77777777" w:rsidR="00651BCE" w:rsidRPr="00DD3192" w:rsidRDefault="00651BCE" w:rsidP="00657EBB">
            <w:pPr>
              <w:pStyle w:val="BodyText"/>
            </w:pPr>
            <w:r w:rsidRPr="00DD3192">
              <w:t>Review Withdrawn Product Certification scheme including references in other documents and make recommendations</w:t>
            </w:r>
          </w:p>
          <w:p w14:paraId="4EDE7656" w14:textId="77777777" w:rsidR="00651BCE" w:rsidRPr="00DD3192" w:rsidRDefault="00651BCE" w:rsidP="00657EBB">
            <w:pPr>
              <w:pStyle w:val="BodyText"/>
            </w:pPr>
            <w:r w:rsidRPr="00DD3192">
              <w:t>Develop new Guideline on the procurement of AtoN equipment Procurement of AtoN equipment and systems.</w:t>
            </w:r>
          </w:p>
        </w:tc>
        <w:tc>
          <w:tcPr>
            <w:tcW w:w="1283" w:type="dxa"/>
            <w:vAlign w:val="center"/>
          </w:tcPr>
          <w:p w14:paraId="476E9B4E" w14:textId="77777777" w:rsidR="00651BCE" w:rsidRPr="00DD3192" w:rsidRDefault="00651BCE" w:rsidP="00657EBB">
            <w:pPr>
              <w:pStyle w:val="BodyText"/>
            </w:pPr>
            <w:r w:rsidRPr="00DD3192">
              <w:t>EEP21</w:t>
            </w:r>
          </w:p>
        </w:tc>
        <w:tc>
          <w:tcPr>
            <w:tcW w:w="2212" w:type="dxa"/>
            <w:vAlign w:val="center"/>
          </w:tcPr>
          <w:p w14:paraId="7948E5E9" w14:textId="45ACF47C" w:rsidR="00651BCE" w:rsidRPr="005B73E7" w:rsidRDefault="004F3AC7" w:rsidP="004F3AC7">
            <w:pPr>
              <w:pStyle w:val="Subtitle"/>
              <w:spacing w:before="60"/>
              <w:rPr>
                <w:rFonts w:ascii="Arial" w:eastAsia="Calibri" w:hAnsi="Arial" w:cs="Arial"/>
                <w:i w:val="0"/>
                <w:iCs w:val="0"/>
                <w:color w:val="FF0000"/>
                <w:spacing w:val="0"/>
                <w:sz w:val="20"/>
                <w:szCs w:val="20"/>
              </w:rPr>
            </w:pPr>
            <w:r w:rsidRPr="004F3AC7">
              <w:rPr>
                <w:rFonts w:ascii="Arial" w:eastAsia="Calibri" w:hAnsi="Arial" w:cs="Arial"/>
                <w:i w:val="0"/>
                <w:iCs w:val="0"/>
                <w:color w:val="000000" w:themeColor="text1"/>
                <w:spacing w:val="0"/>
                <w:sz w:val="20"/>
                <w:szCs w:val="20"/>
                <w:highlight w:val="green"/>
              </w:rPr>
              <w:t>Completed at EEP21</w:t>
            </w:r>
            <w:r>
              <w:rPr>
                <w:rFonts w:ascii="Arial" w:eastAsia="Calibri" w:hAnsi="Arial" w:cs="Arial"/>
                <w:i w:val="0"/>
                <w:iCs w:val="0"/>
                <w:color w:val="000000" w:themeColor="text1"/>
                <w:spacing w:val="0"/>
                <w:sz w:val="20"/>
                <w:szCs w:val="20"/>
              </w:rPr>
              <w:t xml:space="preserve"> </w:t>
            </w:r>
            <w:r w:rsidRPr="004F3AC7">
              <w:rPr>
                <w:rFonts w:ascii="Arial" w:eastAsia="Calibri" w:hAnsi="Arial" w:cs="Arial"/>
                <w:i w:val="0"/>
                <w:iCs w:val="0"/>
                <w:color w:val="000000" w:themeColor="text1"/>
                <w:spacing w:val="0"/>
                <w:sz w:val="20"/>
                <w:szCs w:val="20"/>
                <w:highlight w:val="green"/>
              </w:rPr>
              <w:t>– new Guideline not required</w:t>
            </w:r>
          </w:p>
        </w:tc>
      </w:tr>
      <w:tr w:rsidR="005B73E7" w:rsidRPr="00DD3192" w14:paraId="7605E052" w14:textId="77777777" w:rsidTr="00651BCE">
        <w:trPr>
          <w:trHeight w:val="120"/>
        </w:trPr>
        <w:tc>
          <w:tcPr>
            <w:tcW w:w="673" w:type="dxa"/>
            <w:vMerge/>
            <w:vAlign w:val="center"/>
          </w:tcPr>
          <w:p w14:paraId="7CB29B9D"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6B08E406" w14:textId="77777777" w:rsidR="00651BCE" w:rsidRPr="00DD3192" w:rsidRDefault="00651BCE" w:rsidP="00657EBB">
            <w:pPr>
              <w:pStyle w:val="BodyText"/>
            </w:pPr>
          </w:p>
        </w:tc>
        <w:tc>
          <w:tcPr>
            <w:tcW w:w="757" w:type="dxa"/>
            <w:vAlign w:val="center"/>
          </w:tcPr>
          <w:p w14:paraId="4F209C1C" w14:textId="77777777" w:rsidR="00651BCE" w:rsidRPr="00DD3192" w:rsidRDefault="00651BCE" w:rsidP="00657EBB">
            <w:pPr>
              <w:pStyle w:val="BodyText"/>
            </w:pPr>
            <w:r w:rsidRPr="00DD3192">
              <w:t>8.2</w:t>
            </w:r>
          </w:p>
        </w:tc>
        <w:tc>
          <w:tcPr>
            <w:tcW w:w="3070" w:type="dxa"/>
            <w:vAlign w:val="center"/>
          </w:tcPr>
          <w:p w14:paraId="3111C799" w14:textId="77777777" w:rsidR="00651BCE" w:rsidRPr="00DD3192" w:rsidRDefault="00651BCE" w:rsidP="00657EBB">
            <w:pPr>
              <w:pStyle w:val="BodyText"/>
            </w:pPr>
            <w:r w:rsidRPr="00DD3192">
              <w:t>Maintain and develop product templates.</w:t>
            </w:r>
          </w:p>
        </w:tc>
        <w:tc>
          <w:tcPr>
            <w:tcW w:w="1009" w:type="dxa"/>
            <w:vAlign w:val="center"/>
          </w:tcPr>
          <w:p w14:paraId="122301DD" w14:textId="77777777" w:rsidR="00651BCE" w:rsidRPr="00DD3192" w:rsidRDefault="00651BCE" w:rsidP="00657EBB">
            <w:pPr>
              <w:pStyle w:val="BodyText"/>
            </w:pPr>
            <w:r w:rsidRPr="00DD3192">
              <w:t>8.2.1</w:t>
            </w:r>
          </w:p>
        </w:tc>
        <w:tc>
          <w:tcPr>
            <w:tcW w:w="3669" w:type="dxa"/>
            <w:vAlign w:val="center"/>
          </w:tcPr>
          <w:p w14:paraId="640B477C" w14:textId="77777777" w:rsidR="00651BCE" w:rsidRPr="00DD3192" w:rsidRDefault="00651BCE" w:rsidP="00657EBB">
            <w:pPr>
              <w:pStyle w:val="BodyText"/>
            </w:pPr>
            <w:r w:rsidRPr="00DD3192">
              <w:t xml:space="preserve">Maintain and develop product templates. Templates can be annexed in the Procurement </w:t>
            </w:r>
            <w:r w:rsidRPr="00DD3192">
              <w:lastRenderedPageBreak/>
              <w:t>Guideline.</w:t>
            </w:r>
          </w:p>
        </w:tc>
        <w:tc>
          <w:tcPr>
            <w:tcW w:w="1283" w:type="dxa"/>
            <w:vAlign w:val="center"/>
          </w:tcPr>
          <w:p w14:paraId="1FC255D6" w14:textId="77777777" w:rsidR="00651BCE" w:rsidRPr="00DD3192" w:rsidRDefault="00651BCE" w:rsidP="00657EBB">
            <w:pPr>
              <w:pStyle w:val="BodyText"/>
            </w:pPr>
            <w:r w:rsidRPr="00DD3192">
              <w:lastRenderedPageBreak/>
              <w:t>EEP21</w:t>
            </w:r>
          </w:p>
        </w:tc>
        <w:tc>
          <w:tcPr>
            <w:tcW w:w="2212" w:type="dxa"/>
            <w:vAlign w:val="center"/>
          </w:tcPr>
          <w:p w14:paraId="7D63BAE5" w14:textId="372BCD05" w:rsidR="00651BCE" w:rsidRPr="00DD3192" w:rsidRDefault="004F3AC7" w:rsidP="00651BCE">
            <w:pPr>
              <w:pStyle w:val="Subtitle"/>
              <w:spacing w:before="60"/>
              <w:rPr>
                <w:rFonts w:ascii="Arial" w:eastAsia="Calibri" w:hAnsi="Arial" w:cs="Arial"/>
                <w:i w:val="0"/>
                <w:iCs w:val="0"/>
                <w:color w:val="000000" w:themeColor="text1"/>
                <w:spacing w:val="0"/>
                <w:sz w:val="20"/>
                <w:szCs w:val="20"/>
              </w:rPr>
            </w:pPr>
            <w:r w:rsidRPr="004F3AC7">
              <w:rPr>
                <w:rFonts w:ascii="Arial" w:eastAsia="Calibri" w:hAnsi="Arial" w:cs="Arial"/>
                <w:i w:val="0"/>
                <w:iCs w:val="0"/>
                <w:color w:val="000000" w:themeColor="text1"/>
                <w:spacing w:val="0"/>
                <w:sz w:val="20"/>
                <w:szCs w:val="20"/>
                <w:highlight w:val="green"/>
              </w:rPr>
              <w:t>Completed at EEP21 – On-going review</w:t>
            </w:r>
            <w:r w:rsidR="00AB3F84">
              <w:rPr>
                <w:rFonts w:ascii="Arial" w:eastAsia="Calibri" w:hAnsi="Arial" w:cs="Arial"/>
                <w:i w:val="0"/>
                <w:iCs w:val="0"/>
                <w:color w:val="000000" w:themeColor="text1"/>
                <w:spacing w:val="0"/>
                <w:sz w:val="20"/>
                <w:szCs w:val="20"/>
              </w:rPr>
              <w:t xml:space="preserve"> </w:t>
            </w:r>
            <w:r w:rsidR="00AB3F84" w:rsidRPr="00AB3F84">
              <w:rPr>
                <w:rFonts w:ascii="Arial" w:eastAsia="Calibri" w:hAnsi="Arial" w:cs="Arial"/>
                <w:i w:val="0"/>
                <w:iCs w:val="0"/>
                <w:color w:val="000000" w:themeColor="text1"/>
                <w:spacing w:val="0"/>
                <w:sz w:val="20"/>
                <w:szCs w:val="20"/>
                <w:highlight w:val="green"/>
              </w:rPr>
              <w:t>planned</w:t>
            </w:r>
            <w:r>
              <w:rPr>
                <w:rFonts w:ascii="Arial" w:eastAsia="Calibri" w:hAnsi="Arial" w:cs="Arial"/>
                <w:i w:val="0"/>
                <w:iCs w:val="0"/>
                <w:color w:val="000000" w:themeColor="text1"/>
                <w:spacing w:val="0"/>
                <w:sz w:val="20"/>
                <w:szCs w:val="20"/>
              </w:rPr>
              <w:t xml:space="preserve"> </w:t>
            </w:r>
          </w:p>
        </w:tc>
      </w:tr>
      <w:tr w:rsidR="005B73E7" w:rsidRPr="00DD3192" w14:paraId="59B4CDD6" w14:textId="77777777" w:rsidTr="00651BCE">
        <w:trPr>
          <w:trHeight w:val="120"/>
        </w:trPr>
        <w:tc>
          <w:tcPr>
            <w:tcW w:w="673" w:type="dxa"/>
            <w:vMerge/>
            <w:vAlign w:val="center"/>
          </w:tcPr>
          <w:p w14:paraId="5A7B90D0"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516F7279" w14:textId="77777777" w:rsidR="00651BCE" w:rsidRPr="00DD3192" w:rsidRDefault="00651BCE" w:rsidP="00657EBB">
            <w:pPr>
              <w:pStyle w:val="BodyText"/>
            </w:pPr>
          </w:p>
        </w:tc>
        <w:tc>
          <w:tcPr>
            <w:tcW w:w="757" w:type="dxa"/>
            <w:vMerge w:val="restart"/>
            <w:vAlign w:val="center"/>
          </w:tcPr>
          <w:p w14:paraId="3B876FE9" w14:textId="77777777" w:rsidR="00651BCE" w:rsidRPr="00DD3192" w:rsidRDefault="00651BCE" w:rsidP="00657EBB">
            <w:pPr>
              <w:pStyle w:val="BodyText"/>
            </w:pPr>
            <w:r w:rsidRPr="00DD3192">
              <w:t>8.3</w:t>
            </w:r>
          </w:p>
        </w:tc>
        <w:tc>
          <w:tcPr>
            <w:tcW w:w="3070" w:type="dxa"/>
            <w:vMerge w:val="restart"/>
            <w:vAlign w:val="center"/>
          </w:tcPr>
          <w:p w14:paraId="55DD2352" w14:textId="77777777" w:rsidR="00651BCE" w:rsidRPr="00DD3192" w:rsidRDefault="00651BCE" w:rsidP="00657EBB">
            <w:pPr>
              <w:pStyle w:val="BodyText"/>
            </w:pPr>
            <w:r w:rsidRPr="00DD3192">
              <w:t>Consider developing an IALA Product Guide.</w:t>
            </w:r>
          </w:p>
        </w:tc>
        <w:tc>
          <w:tcPr>
            <w:tcW w:w="1009" w:type="dxa"/>
            <w:vAlign w:val="center"/>
          </w:tcPr>
          <w:p w14:paraId="1FA0ED4A" w14:textId="77777777" w:rsidR="00651BCE" w:rsidRPr="00DD3192" w:rsidRDefault="00651BCE" w:rsidP="00657EBB">
            <w:pPr>
              <w:pStyle w:val="BodyText"/>
            </w:pPr>
            <w:r w:rsidRPr="00DD3192">
              <w:t>8.3.1</w:t>
            </w:r>
          </w:p>
        </w:tc>
        <w:tc>
          <w:tcPr>
            <w:tcW w:w="3669" w:type="dxa"/>
            <w:vAlign w:val="center"/>
          </w:tcPr>
          <w:p w14:paraId="7BBBE3F4" w14:textId="77777777" w:rsidR="00651BCE" w:rsidRPr="00DD3192" w:rsidRDefault="00651BCE" w:rsidP="00657EBB">
            <w:pPr>
              <w:pStyle w:val="BodyText"/>
            </w:pPr>
            <w:r w:rsidRPr="00DD3192">
              <w:t>Develop IALA product guide database schema</w:t>
            </w:r>
          </w:p>
        </w:tc>
        <w:tc>
          <w:tcPr>
            <w:tcW w:w="1283" w:type="dxa"/>
            <w:vAlign w:val="center"/>
          </w:tcPr>
          <w:p w14:paraId="7225110E" w14:textId="77777777" w:rsidR="00651BCE" w:rsidRPr="00DD3192" w:rsidRDefault="00651BCE" w:rsidP="00657EBB">
            <w:pPr>
              <w:pStyle w:val="BodyText"/>
            </w:pPr>
            <w:r w:rsidRPr="00DD3192">
              <w:t>EEP18</w:t>
            </w:r>
          </w:p>
        </w:tc>
        <w:tc>
          <w:tcPr>
            <w:tcW w:w="2212" w:type="dxa"/>
            <w:vAlign w:val="center"/>
          </w:tcPr>
          <w:p w14:paraId="130C4B63" w14:textId="77777777" w:rsidR="00651BCE" w:rsidRPr="00DD3192" w:rsidRDefault="00651BCE"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Completed at EEP16. AtoN products are now displayed on the revised IALA website.</w:t>
            </w:r>
          </w:p>
        </w:tc>
      </w:tr>
      <w:tr w:rsidR="005B73E7" w:rsidRPr="00DD3192" w14:paraId="75B6145C" w14:textId="77777777" w:rsidTr="00651BCE">
        <w:trPr>
          <w:trHeight w:val="120"/>
        </w:trPr>
        <w:tc>
          <w:tcPr>
            <w:tcW w:w="673" w:type="dxa"/>
            <w:vMerge/>
            <w:vAlign w:val="center"/>
          </w:tcPr>
          <w:p w14:paraId="08495F6A"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01DE22BA" w14:textId="77777777" w:rsidR="00651BCE" w:rsidRPr="00DD3192" w:rsidRDefault="00651BCE" w:rsidP="00657EBB">
            <w:pPr>
              <w:pStyle w:val="BodyText"/>
            </w:pPr>
          </w:p>
        </w:tc>
        <w:tc>
          <w:tcPr>
            <w:tcW w:w="757" w:type="dxa"/>
            <w:vMerge/>
          </w:tcPr>
          <w:p w14:paraId="41E6FC68" w14:textId="77777777" w:rsidR="00651BCE" w:rsidRPr="00DD3192" w:rsidRDefault="00651BCE" w:rsidP="00657EBB">
            <w:pPr>
              <w:pStyle w:val="BodyText"/>
            </w:pPr>
          </w:p>
        </w:tc>
        <w:tc>
          <w:tcPr>
            <w:tcW w:w="3070" w:type="dxa"/>
            <w:vMerge/>
          </w:tcPr>
          <w:p w14:paraId="556DFC85" w14:textId="77777777" w:rsidR="00651BCE" w:rsidRPr="00DD3192" w:rsidRDefault="00651BCE" w:rsidP="00657EBB">
            <w:pPr>
              <w:pStyle w:val="BodyText"/>
            </w:pPr>
          </w:p>
        </w:tc>
        <w:tc>
          <w:tcPr>
            <w:tcW w:w="1009" w:type="dxa"/>
            <w:vAlign w:val="center"/>
          </w:tcPr>
          <w:p w14:paraId="777D69E2" w14:textId="77777777" w:rsidR="00651BCE" w:rsidRPr="00DD3192" w:rsidRDefault="00651BCE" w:rsidP="00657EBB">
            <w:pPr>
              <w:pStyle w:val="BodyText"/>
            </w:pPr>
            <w:r w:rsidRPr="00DD3192">
              <w:t>8.3.2</w:t>
            </w:r>
          </w:p>
        </w:tc>
        <w:tc>
          <w:tcPr>
            <w:tcW w:w="3669" w:type="dxa"/>
            <w:vAlign w:val="center"/>
          </w:tcPr>
          <w:p w14:paraId="2153EEB3" w14:textId="77777777" w:rsidR="00651BCE" w:rsidRPr="00DD3192" w:rsidRDefault="00651BCE" w:rsidP="00657EBB">
            <w:pPr>
              <w:pStyle w:val="BodyText"/>
            </w:pPr>
            <w:r w:rsidRPr="00DD3192">
              <w:t>Develop new Guideline and XML schema for AtoN product data exchange</w:t>
            </w:r>
          </w:p>
        </w:tc>
        <w:tc>
          <w:tcPr>
            <w:tcW w:w="1283" w:type="dxa"/>
            <w:vAlign w:val="center"/>
          </w:tcPr>
          <w:p w14:paraId="2BF91C93" w14:textId="77777777" w:rsidR="00651BCE" w:rsidRPr="00DD3192" w:rsidRDefault="00651BCE" w:rsidP="00657EBB">
            <w:pPr>
              <w:pStyle w:val="BodyText"/>
            </w:pPr>
            <w:r w:rsidRPr="00DD3192">
              <w:t>EEP19</w:t>
            </w:r>
          </w:p>
        </w:tc>
        <w:tc>
          <w:tcPr>
            <w:tcW w:w="2212" w:type="dxa"/>
            <w:vAlign w:val="center"/>
          </w:tcPr>
          <w:p w14:paraId="0EC9FB30" w14:textId="77777777" w:rsidR="00651BCE" w:rsidRPr="00DD3192" w:rsidRDefault="00651BCE"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Task moved</w:t>
            </w:r>
            <w:r w:rsidR="00370689" w:rsidRPr="00DD3192">
              <w:rPr>
                <w:rFonts w:ascii="Arial" w:eastAsia="Calibri" w:hAnsi="Arial" w:cs="Arial"/>
                <w:i w:val="0"/>
                <w:iCs w:val="0"/>
                <w:color w:val="000000" w:themeColor="text1"/>
                <w:spacing w:val="0"/>
                <w:sz w:val="20"/>
                <w:szCs w:val="20"/>
              </w:rPr>
              <w:t xml:space="preserve"> to WG1</w:t>
            </w:r>
          </w:p>
        </w:tc>
      </w:tr>
      <w:tr w:rsidR="005B73E7" w:rsidRPr="00DD3192" w14:paraId="7F8DC8C8" w14:textId="77777777" w:rsidTr="00651BCE">
        <w:trPr>
          <w:trHeight w:val="120"/>
        </w:trPr>
        <w:tc>
          <w:tcPr>
            <w:tcW w:w="673" w:type="dxa"/>
            <w:vMerge w:val="restart"/>
            <w:vAlign w:val="center"/>
          </w:tcPr>
          <w:p w14:paraId="653808E7" w14:textId="77777777" w:rsidR="00651BCE" w:rsidRPr="00DD3192" w:rsidRDefault="00651BCE"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t>12</w:t>
            </w:r>
          </w:p>
        </w:tc>
        <w:tc>
          <w:tcPr>
            <w:tcW w:w="1845" w:type="dxa"/>
            <w:vMerge w:val="restart"/>
            <w:vAlign w:val="center"/>
          </w:tcPr>
          <w:p w14:paraId="31BA6CF2" w14:textId="77777777" w:rsidR="00651BCE" w:rsidRPr="00DD3192" w:rsidRDefault="00651BCE" w:rsidP="00657EBB">
            <w:pPr>
              <w:pStyle w:val="BodyText"/>
            </w:pPr>
            <w:r w:rsidRPr="00DD3192">
              <w:t>Quality Management</w:t>
            </w:r>
          </w:p>
        </w:tc>
        <w:tc>
          <w:tcPr>
            <w:tcW w:w="757" w:type="dxa"/>
            <w:vMerge w:val="restart"/>
            <w:vAlign w:val="center"/>
          </w:tcPr>
          <w:p w14:paraId="57F25063" w14:textId="77777777" w:rsidR="00651BCE" w:rsidRPr="00DD3192" w:rsidRDefault="00651BCE" w:rsidP="00657EBB">
            <w:pPr>
              <w:pStyle w:val="BodyText"/>
            </w:pPr>
            <w:r w:rsidRPr="00DD3192">
              <w:t>12.1</w:t>
            </w:r>
          </w:p>
        </w:tc>
        <w:tc>
          <w:tcPr>
            <w:tcW w:w="3070" w:type="dxa"/>
            <w:vMerge w:val="restart"/>
            <w:vAlign w:val="center"/>
          </w:tcPr>
          <w:p w14:paraId="0602C2F4" w14:textId="77777777" w:rsidR="00651BCE" w:rsidRPr="00DD3192" w:rsidRDefault="00651BCE" w:rsidP="00657EBB">
            <w:pPr>
              <w:pStyle w:val="BodyText"/>
            </w:pPr>
            <w:r w:rsidRPr="00DD3192">
              <w:t>Provide guidance on Quality management in Aids to Navigation Engineering, quality assurance of Aids to Navigation services</w:t>
            </w:r>
          </w:p>
        </w:tc>
        <w:tc>
          <w:tcPr>
            <w:tcW w:w="1009" w:type="dxa"/>
            <w:vAlign w:val="center"/>
          </w:tcPr>
          <w:p w14:paraId="32FDCE14" w14:textId="77777777" w:rsidR="00651BCE" w:rsidRPr="00DD3192" w:rsidRDefault="00651BCE" w:rsidP="00657EBB">
            <w:pPr>
              <w:pStyle w:val="BodyText"/>
            </w:pPr>
            <w:r w:rsidRPr="00DD3192">
              <w:t>12.1.1</w:t>
            </w:r>
          </w:p>
        </w:tc>
        <w:tc>
          <w:tcPr>
            <w:tcW w:w="3669" w:type="dxa"/>
            <w:vAlign w:val="center"/>
          </w:tcPr>
          <w:p w14:paraId="4DD79B06" w14:textId="77777777" w:rsidR="00651BCE" w:rsidRPr="00DD3192" w:rsidRDefault="00651BCE" w:rsidP="00657EBB">
            <w:pPr>
              <w:pStyle w:val="BodyText"/>
            </w:pPr>
            <w:r w:rsidRPr="00DD3192">
              <w:t>Contribute to the review of Recommendation 0-132 on quality management for aids to navigation authorities</w:t>
            </w:r>
          </w:p>
        </w:tc>
        <w:tc>
          <w:tcPr>
            <w:tcW w:w="1283" w:type="dxa"/>
            <w:vAlign w:val="center"/>
          </w:tcPr>
          <w:p w14:paraId="63631323" w14:textId="77777777" w:rsidR="00651BCE" w:rsidRPr="00DD3192" w:rsidRDefault="00651BCE" w:rsidP="00657EBB">
            <w:pPr>
              <w:pStyle w:val="BodyText"/>
            </w:pPr>
            <w:r w:rsidRPr="00DD3192">
              <w:t>EEP20</w:t>
            </w:r>
          </w:p>
        </w:tc>
        <w:tc>
          <w:tcPr>
            <w:tcW w:w="2212" w:type="dxa"/>
            <w:vAlign w:val="center"/>
          </w:tcPr>
          <w:p w14:paraId="6AE21D5F" w14:textId="77777777" w:rsidR="00651BCE" w:rsidRPr="00DD3192" w:rsidRDefault="000F48AE"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Completed at EEP18</w:t>
            </w:r>
          </w:p>
        </w:tc>
      </w:tr>
      <w:tr w:rsidR="005B73E7" w:rsidRPr="00DD3192" w14:paraId="2F31B39A" w14:textId="77777777" w:rsidTr="00651BCE">
        <w:trPr>
          <w:trHeight w:val="120"/>
        </w:trPr>
        <w:tc>
          <w:tcPr>
            <w:tcW w:w="673" w:type="dxa"/>
            <w:vMerge/>
            <w:vAlign w:val="center"/>
          </w:tcPr>
          <w:p w14:paraId="7D5CA9D9"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66ECDA26" w14:textId="77777777" w:rsidR="00651BCE" w:rsidRPr="00DD3192" w:rsidRDefault="00651BCE" w:rsidP="00657EBB">
            <w:pPr>
              <w:pStyle w:val="BodyText"/>
            </w:pPr>
          </w:p>
        </w:tc>
        <w:tc>
          <w:tcPr>
            <w:tcW w:w="757" w:type="dxa"/>
            <w:vMerge/>
            <w:vAlign w:val="center"/>
          </w:tcPr>
          <w:p w14:paraId="2779C86F" w14:textId="77777777" w:rsidR="00651BCE" w:rsidRPr="00DD3192" w:rsidRDefault="00651BCE" w:rsidP="00657EBB">
            <w:pPr>
              <w:pStyle w:val="BodyText"/>
            </w:pPr>
          </w:p>
        </w:tc>
        <w:tc>
          <w:tcPr>
            <w:tcW w:w="3070" w:type="dxa"/>
            <w:vMerge/>
          </w:tcPr>
          <w:p w14:paraId="060B21FF" w14:textId="77777777" w:rsidR="00651BCE" w:rsidRPr="00DD3192" w:rsidRDefault="00651BCE" w:rsidP="00657EBB">
            <w:pPr>
              <w:pStyle w:val="BodyText"/>
            </w:pPr>
          </w:p>
        </w:tc>
        <w:tc>
          <w:tcPr>
            <w:tcW w:w="1009" w:type="dxa"/>
            <w:vAlign w:val="center"/>
          </w:tcPr>
          <w:p w14:paraId="7423D4AD" w14:textId="77777777" w:rsidR="00651BCE" w:rsidRPr="00DD3192" w:rsidRDefault="00651BCE" w:rsidP="00657EBB">
            <w:pPr>
              <w:pStyle w:val="BodyText"/>
            </w:pPr>
            <w:r w:rsidRPr="00DD3192">
              <w:t>12.1.2</w:t>
            </w:r>
          </w:p>
        </w:tc>
        <w:tc>
          <w:tcPr>
            <w:tcW w:w="3669" w:type="dxa"/>
            <w:vAlign w:val="center"/>
          </w:tcPr>
          <w:p w14:paraId="1DA2F506" w14:textId="77777777" w:rsidR="00651BCE" w:rsidRPr="00DD3192" w:rsidRDefault="00651BCE" w:rsidP="00657EBB">
            <w:pPr>
              <w:pStyle w:val="BodyText"/>
            </w:pPr>
            <w:r w:rsidRPr="00DD3192">
              <w:t>Review Guideline 1052 on quality management in aids to navigation service delivery</w:t>
            </w:r>
          </w:p>
        </w:tc>
        <w:tc>
          <w:tcPr>
            <w:tcW w:w="1283" w:type="dxa"/>
            <w:vAlign w:val="center"/>
          </w:tcPr>
          <w:p w14:paraId="0F9EAA8B" w14:textId="77777777" w:rsidR="00651BCE" w:rsidRPr="00DD3192" w:rsidRDefault="00651BCE" w:rsidP="00657EBB">
            <w:pPr>
              <w:pStyle w:val="BodyText"/>
            </w:pPr>
            <w:r w:rsidRPr="00DD3192">
              <w:t>EEP21</w:t>
            </w:r>
          </w:p>
        </w:tc>
        <w:tc>
          <w:tcPr>
            <w:tcW w:w="2212" w:type="dxa"/>
            <w:vAlign w:val="center"/>
          </w:tcPr>
          <w:p w14:paraId="55015549" w14:textId="77777777" w:rsidR="00651BCE" w:rsidRPr="00DD3192" w:rsidRDefault="000F48AE"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Completed at EEP18</w:t>
            </w:r>
          </w:p>
        </w:tc>
      </w:tr>
      <w:tr w:rsidR="005B73E7" w:rsidRPr="00DD3192" w14:paraId="3BA77673" w14:textId="77777777" w:rsidTr="00651BCE">
        <w:trPr>
          <w:trHeight w:val="120"/>
        </w:trPr>
        <w:tc>
          <w:tcPr>
            <w:tcW w:w="673" w:type="dxa"/>
            <w:vMerge/>
            <w:vAlign w:val="center"/>
          </w:tcPr>
          <w:p w14:paraId="20C3EBDF"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173C8415" w14:textId="77777777" w:rsidR="00651BCE" w:rsidRPr="00DD3192" w:rsidRDefault="00651BCE" w:rsidP="00657EBB">
            <w:pPr>
              <w:pStyle w:val="BodyText"/>
            </w:pPr>
          </w:p>
        </w:tc>
        <w:tc>
          <w:tcPr>
            <w:tcW w:w="757" w:type="dxa"/>
            <w:vMerge/>
            <w:vAlign w:val="center"/>
          </w:tcPr>
          <w:p w14:paraId="07A3EAB5" w14:textId="77777777" w:rsidR="00651BCE" w:rsidRPr="00DD3192" w:rsidRDefault="00651BCE" w:rsidP="00657EBB">
            <w:pPr>
              <w:pStyle w:val="BodyText"/>
            </w:pPr>
          </w:p>
        </w:tc>
        <w:tc>
          <w:tcPr>
            <w:tcW w:w="3070" w:type="dxa"/>
            <w:vMerge/>
          </w:tcPr>
          <w:p w14:paraId="366FC366" w14:textId="77777777" w:rsidR="00651BCE" w:rsidRPr="00DD3192" w:rsidRDefault="00651BCE" w:rsidP="00657EBB">
            <w:pPr>
              <w:pStyle w:val="BodyText"/>
            </w:pPr>
          </w:p>
        </w:tc>
        <w:tc>
          <w:tcPr>
            <w:tcW w:w="1009" w:type="dxa"/>
            <w:vAlign w:val="center"/>
          </w:tcPr>
          <w:p w14:paraId="78A7E8E2" w14:textId="77777777" w:rsidR="00651BCE" w:rsidRPr="00DD3192" w:rsidRDefault="00651BCE" w:rsidP="00657EBB">
            <w:pPr>
              <w:pStyle w:val="BodyText"/>
            </w:pPr>
            <w:r w:rsidRPr="00DD3192">
              <w:t>12.1.3</w:t>
            </w:r>
          </w:p>
        </w:tc>
        <w:tc>
          <w:tcPr>
            <w:tcW w:w="3669" w:type="dxa"/>
            <w:vAlign w:val="center"/>
          </w:tcPr>
          <w:p w14:paraId="5C9E1538" w14:textId="77777777" w:rsidR="00651BCE" w:rsidRPr="00DD3192" w:rsidRDefault="00651BCE" w:rsidP="00657EBB">
            <w:pPr>
              <w:pStyle w:val="BodyText"/>
            </w:pPr>
            <w:r w:rsidRPr="00DD3192">
              <w:t xml:space="preserve">Manage Review of NAVGUIDE </w:t>
            </w:r>
          </w:p>
          <w:p w14:paraId="37A0ED92" w14:textId="77777777" w:rsidR="00651BCE" w:rsidRPr="00DD3192" w:rsidRDefault="00651BCE" w:rsidP="00657EBB">
            <w:pPr>
              <w:pStyle w:val="BodyText"/>
            </w:pPr>
            <w:r w:rsidRPr="00DD3192">
              <w:t>Review and update NAVGUIDE Section 8.3, 8.7, 8.8, 8.9, 8.10, 8.12</w:t>
            </w:r>
          </w:p>
        </w:tc>
        <w:tc>
          <w:tcPr>
            <w:tcW w:w="1283" w:type="dxa"/>
            <w:vAlign w:val="center"/>
          </w:tcPr>
          <w:p w14:paraId="33C6C6EB" w14:textId="77777777" w:rsidR="00651BCE" w:rsidRPr="00DD3192" w:rsidRDefault="00651BCE" w:rsidP="00657EBB">
            <w:pPr>
              <w:pStyle w:val="BodyText"/>
            </w:pPr>
            <w:r w:rsidRPr="00DD3192">
              <w:t>EEP21</w:t>
            </w:r>
          </w:p>
        </w:tc>
        <w:tc>
          <w:tcPr>
            <w:tcW w:w="2212" w:type="dxa"/>
            <w:vAlign w:val="center"/>
          </w:tcPr>
          <w:p w14:paraId="6BC9E6C8" w14:textId="77777777" w:rsidR="00651BCE" w:rsidRPr="003F1E9F" w:rsidRDefault="003F1E9F" w:rsidP="00651BCE">
            <w:pPr>
              <w:pStyle w:val="Subtitle"/>
              <w:spacing w:before="60"/>
              <w:rPr>
                <w:rFonts w:ascii="Arial" w:hAnsi="Arial" w:cs="Arial"/>
                <w:i w:val="0"/>
                <w:color w:val="000000" w:themeColor="text1"/>
                <w:sz w:val="20"/>
                <w:szCs w:val="20"/>
                <w:highlight w:val="green"/>
              </w:rPr>
            </w:pPr>
            <w:r w:rsidRPr="005B73E7">
              <w:rPr>
                <w:rFonts w:ascii="Arial" w:eastAsia="Calibri" w:hAnsi="Arial" w:cs="Arial"/>
                <w:i w:val="0"/>
                <w:iCs w:val="0"/>
                <w:color w:val="000000" w:themeColor="text1"/>
                <w:spacing w:val="0"/>
                <w:sz w:val="20"/>
                <w:szCs w:val="20"/>
              </w:rPr>
              <w:t>Completed at EEP20</w:t>
            </w:r>
          </w:p>
        </w:tc>
      </w:tr>
      <w:tr w:rsidR="005B73E7" w:rsidRPr="00DD3192" w14:paraId="4ED024E3" w14:textId="77777777" w:rsidTr="00651BCE">
        <w:trPr>
          <w:trHeight w:val="710"/>
        </w:trPr>
        <w:tc>
          <w:tcPr>
            <w:tcW w:w="673" w:type="dxa"/>
            <w:vMerge/>
            <w:vAlign w:val="center"/>
          </w:tcPr>
          <w:p w14:paraId="2277F3EB"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1845" w:type="dxa"/>
            <w:vMerge/>
            <w:vAlign w:val="center"/>
          </w:tcPr>
          <w:p w14:paraId="6ED5458D" w14:textId="77777777" w:rsidR="00651BCE" w:rsidRPr="00DD3192" w:rsidRDefault="00651BCE" w:rsidP="00657EBB">
            <w:pPr>
              <w:pStyle w:val="BodyText"/>
            </w:pPr>
          </w:p>
        </w:tc>
        <w:tc>
          <w:tcPr>
            <w:tcW w:w="757" w:type="dxa"/>
            <w:vAlign w:val="center"/>
          </w:tcPr>
          <w:p w14:paraId="06DA217F" w14:textId="77777777" w:rsidR="00651BCE" w:rsidRPr="00DD3192" w:rsidRDefault="00651BCE" w:rsidP="00657EBB">
            <w:pPr>
              <w:pStyle w:val="BodyText"/>
            </w:pPr>
            <w:r w:rsidRPr="00DD3192">
              <w:t>12.2</w:t>
            </w:r>
          </w:p>
        </w:tc>
        <w:tc>
          <w:tcPr>
            <w:tcW w:w="3070" w:type="dxa"/>
            <w:vAlign w:val="center"/>
          </w:tcPr>
          <w:p w14:paraId="7943AE92" w14:textId="77777777" w:rsidR="00651BCE" w:rsidRPr="00DD3192" w:rsidRDefault="00651BCE" w:rsidP="00657EBB">
            <w:pPr>
              <w:pStyle w:val="BodyText"/>
            </w:pPr>
            <w:r w:rsidRPr="00DD3192">
              <w:t>Further work on Key performance indicators.</w:t>
            </w:r>
          </w:p>
        </w:tc>
        <w:tc>
          <w:tcPr>
            <w:tcW w:w="1009" w:type="dxa"/>
            <w:vAlign w:val="center"/>
          </w:tcPr>
          <w:p w14:paraId="348D020A" w14:textId="77777777" w:rsidR="00651BCE" w:rsidRPr="00DD3192" w:rsidRDefault="00651BCE" w:rsidP="00657EBB">
            <w:pPr>
              <w:pStyle w:val="BodyText"/>
            </w:pPr>
            <w:r w:rsidRPr="00DD3192">
              <w:t>12.2.1</w:t>
            </w:r>
          </w:p>
        </w:tc>
        <w:tc>
          <w:tcPr>
            <w:tcW w:w="3669" w:type="dxa"/>
            <w:vAlign w:val="center"/>
          </w:tcPr>
          <w:p w14:paraId="2093FBCC" w14:textId="77777777" w:rsidR="00651BCE" w:rsidRPr="00DD3192" w:rsidRDefault="00651BCE" w:rsidP="00657EBB">
            <w:pPr>
              <w:pStyle w:val="BodyText"/>
            </w:pPr>
            <w:r w:rsidRPr="00DD3192">
              <w:t>Develop Guideline on key performance indicators</w:t>
            </w:r>
          </w:p>
        </w:tc>
        <w:tc>
          <w:tcPr>
            <w:tcW w:w="1283" w:type="dxa"/>
            <w:vAlign w:val="center"/>
          </w:tcPr>
          <w:p w14:paraId="682F837E" w14:textId="77777777" w:rsidR="00651BCE" w:rsidRPr="00DD3192" w:rsidRDefault="00651BCE" w:rsidP="00657EBB">
            <w:pPr>
              <w:pStyle w:val="BodyText"/>
            </w:pPr>
            <w:r w:rsidRPr="00DD3192">
              <w:t>EEP21</w:t>
            </w:r>
          </w:p>
        </w:tc>
        <w:tc>
          <w:tcPr>
            <w:tcW w:w="2212" w:type="dxa"/>
            <w:vAlign w:val="center"/>
          </w:tcPr>
          <w:p w14:paraId="01D4766F" w14:textId="55389EA4" w:rsidR="00651BCE" w:rsidRPr="00DD3192" w:rsidRDefault="00AB3F84" w:rsidP="00651BCE">
            <w:pPr>
              <w:pStyle w:val="Subtitle"/>
              <w:spacing w:before="60"/>
              <w:rPr>
                <w:rFonts w:ascii="Arial" w:hAnsi="Arial" w:cs="Arial"/>
                <w:i w:val="0"/>
                <w:color w:val="000000" w:themeColor="text1"/>
                <w:sz w:val="20"/>
                <w:szCs w:val="20"/>
              </w:rPr>
            </w:pPr>
            <w:r w:rsidRPr="00AB3F84">
              <w:rPr>
                <w:rFonts w:ascii="Arial" w:eastAsia="Calibri" w:hAnsi="Arial" w:cs="Arial"/>
                <w:i w:val="0"/>
                <w:iCs w:val="0"/>
                <w:color w:val="000000" w:themeColor="text1"/>
                <w:spacing w:val="0"/>
                <w:sz w:val="20"/>
                <w:szCs w:val="20"/>
                <w:highlight w:val="green"/>
              </w:rPr>
              <w:t>Completed at EEP21 – information received posted on IALA Wiki</w:t>
            </w:r>
          </w:p>
        </w:tc>
      </w:tr>
      <w:tr w:rsidR="005B73E7" w:rsidRPr="00DD3192" w14:paraId="0DBF829D" w14:textId="77777777" w:rsidTr="00651BCE">
        <w:tc>
          <w:tcPr>
            <w:tcW w:w="673" w:type="dxa"/>
            <w:vAlign w:val="center"/>
          </w:tcPr>
          <w:p w14:paraId="22240AE3" w14:textId="77777777" w:rsidR="00651BCE" w:rsidRPr="00DD3192" w:rsidRDefault="00651BCE"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16</w:t>
            </w:r>
          </w:p>
        </w:tc>
        <w:tc>
          <w:tcPr>
            <w:tcW w:w="1845" w:type="dxa"/>
            <w:vAlign w:val="center"/>
          </w:tcPr>
          <w:p w14:paraId="5BC25897" w14:textId="77777777" w:rsidR="00651BCE" w:rsidRPr="00DD3192" w:rsidRDefault="00651BCE" w:rsidP="00657EBB">
            <w:pPr>
              <w:pStyle w:val="BodyText"/>
            </w:pPr>
            <w:r w:rsidRPr="00DD3192">
              <w:t>Workshops and Seminars</w:t>
            </w:r>
          </w:p>
        </w:tc>
        <w:tc>
          <w:tcPr>
            <w:tcW w:w="757" w:type="dxa"/>
            <w:vAlign w:val="center"/>
          </w:tcPr>
          <w:p w14:paraId="49CD868D" w14:textId="77777777" w:rsidR="00651BCE" w:rsidRPr="00DD3192" w:rsidRDefault="00651BCE" w:rsidP="00657EBB">
            <w:pPr>
              <w:pStyle w:val="BodyText"/>
            </w:pPr>
            <w:r w:rsidRPr="00DD3192">
              <w:t>16.3</w:t>
            </w:r>
          </w:p>
        </w:tc>
        <w:tc>
          <w:tcPr>
            <w:tcW w:w="3070" w:type="dxa"/>
            <w:vAlign w:val="center"/>
          </w:tcPr>
          <w:p w14:paraId="6CAFA610" w14:textId="77777777" w:rsidR="00651BCE" w:rsidRPr="00DD3192" w:rsidRDefault="00651BCE" w:rsidP="00657EBB">
            <w:pPr>
              <w:pStyle w:val="BodyText"/>
            </w:pPr>
            <w:r w:rsidRPr="00DD3192">
              <w:t>Workshops and Seminars</w:t>
            </w:r>
          </w:p>
        </w:tc>
        <w:tc>
          <w:tcPr>
            <w:tcW w:w="1009" w:type="dxa"/>
            <w:vAlign w:val="center"/>
          </w:tcPr>
          <w:p w14:paraId="2982A1A9" w14:textId="77777777" w:rsidR="00651BCE" w:rsidRPr="00DD3192" w:rsidRDefault="00651BCE" w:rsidP="00657EBB">
            <w:pPr>
              <w:pStyle w:val="BodyText"/>
            </w:pPr>
            <w:r w:rsidRPr="00DD3192">
              <w:t>16.3.1</w:t>
            </w:r>
          </w:p>
        </w:tc>
        <w:tc>
          <w:tcPr>
            <w:tcW w:w="3669" w:type="dxa"/>
            <w:vAlign w:val="center"/>
          </w:tcPr>
          <w:p w14:paraId="13808EF6" w14:textId="77777777" w:rsidR="00651BCE" w:rsidRPr="00DD3192" w:rsidRDefault="00651BCE" w:rsidP="00657EBB">
            <w:pPr>
              <w:pStyle w:val="BodyText"/>
            </w:pPr>
            <w:r w:rsidRPr="00DD3192">
              <w:t>Subject to Council approval, hold a Seminar on Model training courses covering different AtoN systems and services (Promotion of the IALA World-Wide Academy) 2013.</w:t>
            </w:r>
          </w:p>
          <w:p w14:paraId="45F9408B" w14:textId="77777777" w:rsidR="00651BCE" w:rsidRPr="00DD3192" w:rsidRDefault="00651BCE" w:rsidP="00657EBB">
            <w:pPr>
              <w:pStyle w:val="BodyText"/>
            </w:pPr>
            <w:r w:rsidRPr="00DD3192">
              <w:t>Agree scope the event</w:t>
            </w:r>
          </w:p>
          <w:p w14:paraId="062DF1C9" w14:textId="77777777" w:rsidR="00651BCE" w:rsidRPr="00DD3192" w:rsidRDefault="00651BCE" w:rsidP="00657EBB">
            <w:pPr>
              <w:pStyle w:val="BodyText"/>
            </w:pPr>
            <w:r w:rsidRPr="00DD3192">
              <w:t xml:space="preserve">Determine a location and host for the event </w:t>
            </w:r>
          </w:p>
          <w:p w14:paraId="2BA164F7" w14:textId="77777777" w:rsidR="00651BCE" w:rsidRPr="00DD3192" w:rsidRDefault="00651BCE" w:rsidP="00657EBB">
            <w:pPr>
              <w:pStyle w:val="BodyText"/>
            </w:pPr>
            <w:r w:rsidRPr="00DD3192">
              <w:t xml:space="preserve">Prepare submission for council </w:t>
            </w:r>
            <w:r w:rsidRPr="00DD3192">
              <w:lastRenderedPageBreak/>
              <w:t>approval</w:t>
            </w:r>
          </w:p>
          <w:p w14:paraId="69AB335E" w14:textId="77777777" w:rsidR="00651BCE" w:rsidRPr="00DD3192" w:rsidRDefault="00651BCE" w:rsidP="00657EBB">
            <w:pPr>
              <w:pStyle w:val="BodyText"/>
            </w:pPr>
            <w:r w:rsidRPr="00DD3192">
              <w:t>Organise Seminar</w:t>
            </w:r>
          </w:p>
        </w:tc>
        <w:tc>
          <w:tcPr>
            <w:tcW w:w="1283" w:type="dxa"/>
            <w:vAlign w:val="center"/>
          </w:tcPr>
          <w:p w14:paraId="67DE7C9B" w14:textId="77777777" w:rsidR="00651BCE" w:rsidRPr="00DD3192" w:rsidRDefault="00651BCE" w:rsidP="00657EBB">
            <w:pPr>
              <w:pStyle w:val="BodyText"/>
            </w:pPr>
            <w:r w:rsidRPr="00DD3192">
              <w:lastRenderedPageBreak/>
              <w:t>EEP 21</w:t>
            </w:r>
          </w:p>
        </w:tc>
        <w:tc>
          <w:tcPr>
            <w:tcW w:w="2212" w:type="dxa"/>
            <w:vAlign w:val="center"/>
          </w:tcPr>
          <w:p w14:paraId="5D5F2FE2" w14:textId="77777777" w:rsidR="00651BCE" w:rsidRDefault="00192ABD"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This task is being undertaken by the WWA</w:t>
            </w:r>
          </w:p>
          <w:p w14:paraId="73507B43" w14:textId="77777777" w:rsidR="005B73E7" w:rsidRPr="005B73E7" w:rsidRDefault="005B73E7" w:rsidP="005B73E7"/>
          <w:p w14:paraId="27BCC852" w14:textId="77777777" w:rsidR="00192ABD" w:rsidRPr="00DD3192" w:rsidRDefault="00192ABD" w:rsidP="00192ABD">
            <w:pPr>
              <w:rPr>
                <w:rFonts w:cs="Arial"/>
                <w:color w:val="000000" w:themeColor="text1"/>
                <w:sz w:val="20"/>
                <w:szCs w:val="20"/>
              </w:rPr>
            </w:pPr>
          </w:p>
          <w:p w14:paraId="105DB5C1" w14:textId="77777777" w:rsidR="00192ABD" w:rsidRPr="00DD3192" w:rsidRDefault="00192ABD" w:rsidP="00192ABD">
            <w:pPr>
              <w:rPr>
                <w:rFonts w:cs="Arial"/>
                <w:color w:val="000000" w:themeColor="text1"/>
                <w:sz w:val="20"/>
                <w:szCs w:val="20"/>
              </w:rPr>
            </w:pPr>
            <w:r w:rsidRPr="00DD3192">
              <w:rPr>
                <w:rFonts w:cs="Arial"/>
                <w:color w:val="000000" w:themeColor="text1"/>
                <w:sz w:val="20"/>
                <w:szCs w:val="20"/>
              </w:rPr>
              <w:t>EEP will assist the WWA where required</w:t>
            </w:r>
          </w:p>
          <w:p w14:paraId="761256EC" w14:textId="77777777" w:rsidR="00192ABD" w:rsidRPr="00DD3192" w:rsidRDefault="00192ABD" w:rsidP="00192ABD"/>
          <w:p w14:paraId="389D8336" w14:textId="77777777" w:rsidR="00192ABD" w:rsidRPr="00DD3192" w:rsidRDefault="00192ABD" w:rsidP="00192ABD"/>
        </w:tc>
      </w:tr>
    </w:tbl>
    <w:p w14:paraId="467B60F4" w14:textId="77777777" w:rsidR="00AB3F84" w:rsidRDefault="00AB3F84" w:rsidP="00AB3F84">
      <w:pPr>
        <w:rPr>
          <w:rFonts w:cs="Arial"/>
          <w:color w:val="000000" w:themeColor="text1"/>
          <w:sz w:val="20"/>
          <w:szCs w:val="20"/>
        </w:rPr>
      </w:pPr>
    </w:p>
    <w:p w14:paraId="30B4DE12" w14:textId="1FD4EC56" w:rsidR="00651BCE" w:rsidRPr="00DD3192" w:rsidRDefault="00651BCE" w:rsidP="00AB3F84">
      <w:pPr>
        <w:rPr>
          <w:rFonts w:cs="Arial"/>
          <w:i/>
          <w:iCs/>
          <w:color w:val="000000" w:themeColor="text1"/>
          <w:sz w:val="20"/>
          <w:szCs w:val="20"/>
        </w:rPr>
      </w:pPr>
      <w:r w:rsidRPr="00DD3192">
        <w:rPr>
          <w:rFonts w:cs="Arial"/>
          <w:color w:val="000000" w:themeColor="text1"/>
          <w:sz w:val="20"/>
          <w:szCs w:val="20"/>
        </w:rPr>
        <w:t>Sessions Environment, Quality Assurance, and Publications - Chairman – D. Jeffkins</w:t>
      </w:r>
    </w:p>
    <w:p w14:paraId="25B82A70" w14:textId="77777777" w:rsidR="00651BCE" w:rsidRPr="00DD3192" w:rsidRDefault="00651BCE" w:rsidP="00651BCE">
      <w:pPr>
        <w:pStyle w:val="Subtitle"/>
        <w:rPr>
          <w:rFonts w:ascii="Arial" w:hAnsi="Arial" w:cs="Arial"/>
          <w:i w:val="0"/>
          <w:color w:val="000000" w:themeColor="text1"/>
          <w:sz w:val="20"/>
          <w:szCs w:val="20"/>
        </w:rPr>
      </w:pPr>
    </w:p>
    <w:tbl>
      <w:tblPr>
        <w:tblW w:w="10673"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50"/>
        <w:gridCol w:w="490"/>
        <w:gridCol w:w="540"/>
        <w:gridCol w:w="540"/>
        <w:gridCol w:w="540"/>
        <w:gridCol w:w="540"/>
        <w:gridCol w:w="540"/>
        <w:gridCol w:w="5940"/>
      </w:tblGrid>
      <w:tr w:rsidR="00192ABD" w:rsidRPr="00DD3192" w14:paraId="35A93CEA" w14:textId="77777777" w:rsidTr="00192ABD">
        <w:trPr>
          <w:trHeight w:val="283"/>
        </w:trPr>
        <w:tc>
          <w:tcPr>
            <w:tcW w:w="993" w:type="dxa"/>
            <w:vAlign w:val="center"/>
          </w:tcPr>
          <w:p w14:paraId="2540D29F"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Item</w:t>
            </w:r>
          </w:p>
        </w:tc>
        <w:tc>
          <w:tcPr>
            <w:tcW w:w="550" w:type="dxa"/>
            <w:vAlign w:val="center"/>
          </w:tcPr>
          <w:p w14:paraId="42DCDFA0"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15</w:t>
            </w:r>
          </w:p>
        </w:tc>
        <w:tc>
          <w:tcPr>
            <w:tcW w:w="490" w:type="dxa"/>
            <w:vAlign w:val="center"/>
          </w:tcPr>
          <w:p w14:paraId="2E7BCA01"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16</w:t>
            </w:r>
          </w:p>
        </w:tc>
        <w:tc>
          <w:tcPr>
            <w:tcW w:w="540" w:type="dxa"/>
            <w:vAlign w:val="center"/>
          </w:tcPr>
          <w:p w14:paraId="5E0149C6"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17</w:t>
            </w:r>
          </w:p>
        </w:tc>
        <w:tc>
          <w:tcPr>
            <w:tcW w:w="540" w:type="dxa"/>
            <w:vAlign w:val="center"/>
          </w:tcPr>
          <w:p w14:paraId="727820B8"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18</w:t>
            </w:r>
          </w:p>
        </w:tc>
        <w:tc>
          <w:tcPr>
            <w:tcW w:w="540" w:type="dxa"/>
            <w:vAlign w:val="center"/>
          </w:tcPr>
          <w:p w14:paraId="058C335A"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19</w:t>
            </w:r>
          </w:p>
        </w:tc>
        <w:tc>
          <w:tcPr>
            <w:tcW w:w="540" w:type="dxa"/>
            <w:vAlign w:val="center"/>
          </w:tcPr>
          <w:p w14:paraId="6E9AA496"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20</w:t>
            </w:r>
          </w:p>
        </w:tc>
        <w:tc>
          <w:tcPr>
            <w:tcW w:w="540" w:type="dxa"/>
            <w:vAlign w:val="center"/>
          </w:tcPr>
          <w:p w14:paraId="3DA904BB"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21</w:t>
            </w:r>
          </w:p>
        </w:tc>
        <w:tc>
          <w:tcPr>
            <w:tcW w:w="5940" w:type="dxa"/>
            <w:vAlign w:val="center"/>
          </w:tcPr>
          <w:p w14:paraId="182745B0"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Comments</w:t>
            </w:r>
          </w:p>
        </w:tc>
      </w:tr>
      <w:tr w:rsidR="00192ABD" w:rsidRPr="00DD3192" w14:paraId="5F2F4979" w14:textId="77777777" w:rsidTr="00192ABD">
        <w:trPr>
          <w:trHeight w:val="283"/>
        </w:trPr>
        <w:tc>
          <w:tcPr>
            <w:tcW w:w="993" w:type="dxa"/>
            <w:vAlign w:val="center"/>
          </w:tcPr>
          <w:p w14:paraId="3892BDE4"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1.1.1</w:t>
            </w:r>
          </w:p>
        </w:tc>
        <w:tc>
          <w:tcPr>
            <w:tcW w:w="550" w:type="dxa"/>
            <w:vAlign w:val="center"/>
          </w:tcPr>
          <w:p w14:paraId="708BA858"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38C633FA"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26C4C8F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65ED96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FC792FE"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65F122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8487A5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5F8A7ECC" w14:textId="7195A5C2" w:rsidR="00651BCE" w:rsidRPr="00DD3192" w:rsidRDefault="005B73E7" w:rsidP="00651BCE">
            <w:pPr>
              <w:spacing w:before="60" w:after="60"/>
              <w:rPr>
                <w:rFonts w:cs="Arial"/>
                <w:color w:val="000000" w:themeColor="text1"/>
                <w:sz w:val="20"/>
                <w:szCs w:val="20"/>
              </w:rPr>
            </w:pPr>
            <w:r w:rsidRPr="005B73E7">
              <w:rPr>
                <w:rFonts w:cs="Arial"/>
                <w:color w:val="000000" w:themeColor="text1"/>
                <w:sz w:val="20"/>
                <w:szCs w:val="20"/>
                <w:highlight w:val="green"/>
              </w:rPr>
              <w:t>Completed at EEP21</w:t>
            </w:r>
          </w:p>
        </w:tc>
      </w:tr>
      <w:tr w:rsidR="00192ABD" w:rsidRPr="00DD3192" w14:paraId="25AB9C6F" w14:textId="77777777" w:rsidTr="00192ABD">
        <w:trPr>
          <w:trHeight w:val="283"/>
        </w:trPr>
        <w:tc>
          <w:tcPr>
            <w:tcW w:w="993" w:type="dxa"/>
            <w:vAlign w:val="center"/>
          </w:tcPr>
          <w:p w14:paraId="3422A058"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1.2.1</w:t>
            </w:r>
          </w:p>
        </w:tc>
        <w:tc>
          <w:tcPr>
            <w:tcW w:w="550" w:type="dxa"/>
            <w:vAlign w:val="center"/>
          </w:tcPr>
          <w:p w14:paraId="2F6E0D56"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2C026D04"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741D04F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853B79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EB70979"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EF35D3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94B12C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601BCD9B" w14:textId="6334BD33" w:rsidR="00651BCE" w:rsidRPr="00DD3192" w:rsidRDefault="005B73E7" w:rsidP="005B73E7">
            <w:pPr>
              <w:spacing w:before="60" w:after="60"/>
              <w:rPr>
                <w:rFonts w:cs="Arial"/>
                <w:color w:val="000000" w:themeColor="text1"/>
                <w:sz w:val="20"/>
                <w:szCs w:val="20"/>
              </w:rPr>
            </w:pPr>
            <w:r w:rsidRPr="005B73E7">
              <w:rPr>
                <w:rFonts w:cs="Arial"/>
                <w:color w:val="000000" w:themeColor="text1"/>
                <w:sz w:val="20"/>
                <w:szCs w:val="20"/>
                <w:highlight w:val="green"/>
              </w:rPr>
              <w:t>Completed at EEP21</w:t>
            </w:r>
            <w:r>
              <w:rPr>
                <w:rFonts w:cs="Arial"/>
                <w:color w:val="000000" w:themeColor="text1"/>
                <w:sz w:val="20"/>
                <w:szCs w:val="20"/>
              </w:rPr>
              <w:t xml:space="preserve"> </w:t>
            </w:r>
          </w:p>
        </w:tc>
      </w:tr>
      <w:tr w:rsidR="00192ABD" w:rsidRPr="00DD3192" w14:paraId="1E87486C" w14:textId="77777777" w:rsidTr="00192ABD">
        <w:trPr>
          <w:trHeight w:val="283"/>
        </w:trPr>
        <w:tc>
          <w:tcPr>
            <w:tcW w:w="993" w:type="dxa"/>
            <w:vAlign w:val="center"/>
          </w:tcPr>
          <w:p w14:paraId="439D2218"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6.1.1</w:t>
            </w:r>
          </w:p>
        </w:tc>
        <w:tc>
          <w:tcPr>
            <w:tcW w:w="550" w:type="dxa"/>
            <w:vAlign w:val="center"/>
          </w:tcPr>
          <w:p w14:paraId="7E31CF67"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57EE96B5"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71873FE"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026DA1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D89D09D"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B15079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0D09A3F"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6DBA48C9" w14:textId="7DAC100E" w:rsidR="00651BCE" w:rsidRPr="00DD3192" w:rsidRDefault="005B73E7" w:rsidP="00651BCE">
            <w:pPr>
              <w:spacing w:before="60" w:after="60"/>
              <w:rPr>
                <w:rFonts w:cs="Arial"/>
                <w:color w:val="000000" w:themeColor="text1"/>
                <w:sz w:val="20"/>
                <w:szCs w:val="20"/>
              </w:rPr>
            </w:pPr>
            <w:r w:rsidRPr="005B73E7">
              <w:rPr>
                <w:rFonts w:cs="Arial"/>
                <w:color w:val="000000" w:themeColor="text1"/>
                <w:sz w:val="20"/>
                <w:szCs w:val="20"/>
                <w:highlight w:val="green"/>
              </w:rPr>
              <w:t>Completed at EEP21</w:t>
            </w:r>
          </w:p>
        </w:tc>
      </w:tr>
      <w:tr w:rsidR="00192ABD" w:rsidRPr="00DD3192" w14:paraId="58EA62AE" w14:textId="77777777" w:rsidTr="00192ABD">
        <w:trPr>
          <w:trHeight w:val="283"/>
        </w:trPr>
        <w:tc>
          <w:tcPr>
            <w:tcW w:w="993" w:type="dxa"/>
            <w:vAlign w:val="center"/>
          </w:tcPr>
          <w:p w14:paraId="46F22562"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6.1.2</w:t>
            </w:r>
          </w:p>
        </w:tc>
        <w:tc>
          <w:tcPr>
            <w:tcW w:w="550" w:type="dxa"/>
            <w:vAlign w:val="center"/>
          </w:tcPr>
          <w:p w14:paraId="52910BC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217C94D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3672957"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7A9C6A5"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7369230"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03932B02"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3FE5B109"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69C580C8" w14:textId="77777777" w:rsidR="00651BCE" w:rsidRPr="00DD3192" w:rsidRDefault="003259FC" w:rsidP="00651BCE">
            <w:pPr>
              <w:spacing w:before="60" w:after="60"/>
              <w:rPr>
                <w:rFonts w:cs="Arial"/>
                <w:color w:val="000000" w:themeColor="text1"/>
                <w:sz w:val="20"/>
                <w:szCs w:val="20"/>
              </w:rPr>
            </w:pPr>
            <w:r w:rsidRPr="00DD3192">
              <w:rPr>
                <w:rFonts w:cs="Arial"/>
                <w:color w:val="000000" w:themeColor="text1"/>
                <w:sz w:val="20"/>
                <w:szCs w:val="20"/>
              </w:rPr>
              <w:t>Completed at EEP18</w:t>
            </w:r>
          </w:p>
        </w:tc>
      </w:tr>
      <w:tr w:rsidR="00192ABD" w:rsidRPr="00DD3192" w14:paraId="18C8C741" w14:textId="77777777" w:rsidTr="00192ABD">
        <w:trPr>
          <w:trHeight w:val="283"/>
        </w:trPr>
        <w:tc>
          <w:tcPr>
            <w:tcW w:w="993" w:type="dxa"/>
            <w:vAlign w:val="center"/>
          </w:tcPr>
          <w:p w14:paraId="32D887E0"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6.1.3</w:t>
            </w:r>
          </w:p>
        </w:tc>
        <w:tc>
          <w:tcPr>
            <w:tcW w:w="550" w:type="dxa"/>
            <w:vAlign w:val="center"/>
          </w:tcPr>
          <w:p w14:paraId="37E16DF9"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5E44BBE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DE8791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A7A0C5F"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739680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0580A3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C8CB2A1"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2CAD8B61" w14:textId="4CF0EFF5" w:rsidR="00651BCE" w:rsidRPr="00DD3192" w:rsidRDefault="005B73E7" w:rsidP="00651BCE">
            <w:pPr>
              <w:spacing w:before="60" w:after="60"/>
              <w:rPr>
                <w:rFonts w:cs="Arial"/>
                <w:color w:val="000000" w:themeColor="text1"/>
                <w:sz w:val="20"/>
                <w:szCs w:val="20"/>
              </w:rPr>
            </w:pPr>
            <w:r w:rsidRPr="005B73E7">
              <w:rPr>
                <w:rFonts w:cs="Arial"/>
                <w:color w:val="000000" w:themeColor="text1"/>
                <w:sz w:val="20"/>
                <w:szCs w:val="20"/>
                <w:highlight w:val="green"/>
              </w:rPr>
              <w:t>Completed at EEP21</w:t>
            </w:r>
          </w:p>
        </w:tc>
      </w:tr>
      <w:tr w:rsidR="00192ABD" w:rsidRPr="00DD3192" w14:paraId="1888B5F3" w14:textId="77777777" w:rsidTr="00192ABD">
        <w:trPr>
          <w:trHeight w:val="283"/>
        </w:trPr>
        <w:tc>
          <w:tcPr>
            <w:tcW w:w="993" w:type="dxa"/>
            <w:vAlign w:val="center"/>
          </w:tcPr>
          <w:p w14:paraId="6990D93C"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6.1.4</w:t>
            </w:r>
          </w:p>
        </w:tc>
        <w:tc>
          <w:tcPr>
            <w:tcW w:w="550" w:type="dxa"/>
            <w:vAlign w:val="center"/>
          </w:tcPr>
          <w:p w14:paraId="74EABDB7"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6C7D1D6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6DDBF1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3F820D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110588D"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B221CE0"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06BA7666"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3A5CE34C" w14:textId="77777777" w:rsidR="00651BCE" w:rsidRPr="00DD3192" w:rsidRDefault="000F48AE" w:rsidP="00651BCE">
            <w:pPr>
              <w:spacing w:before="60" w:after="60"/>
              <w:rPr>
                <w:rFonts w:cs="Arial"/>
                <w:color w:val="000000" w:themeColor="text1"/>
                <w:sz w:val="20"/>
                <w:szCs w:val="20"/>
              </w:rPr>
            </w:pPr>
            <w:r w:rsidRPr="00DD3192">
              <w:rPr>
                <w:rFonts w:cs="Arial"/>
                <w:color w:val="000000" w:themeColor="text1"/>
                <w:sz w:val="20"/>
                <w:szCs w:val="20"/>
              </w:rPr>
              <w:t>Completed at EEP19</w:t>
            </w:r>
          </w:p>
        </w:tc>
      </w:tr>
      <w:tr w:rsidR="00192ABD" w:rsidRPr="00DD3192" w14:paraId="684E0E2E" w14:textId="77777777" w:rsidTr="00192ABD">
        <w:trPr>
          <w:trHeight w:val="283"/>
        </w:trPr>
        <w:tc>
          <w:tcPr>
            <w:tcW w:w="993" w:type="dxa"/>
            <w:vAlign w:val="center"/>
          </w:tcPr>
          <w:p w14:paraId="4FB8EEDD"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6.2.1</w:t>
            </w:r>
          </w:p>
        </w:tc>
        <w:tc>
          <w:tcPr>
            <w:tcW w:w="550" w:type="dxa"/>
            <w:vAlign w:val="center"/>
          </w:tcPr>
          <w:p w14:paraId="04B067FC"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7E91DDE6"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3CFAB8F7"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7996B1AC"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52AFA7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CD66457"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7D44CA6"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368D5DA3" w14:textId="5232620B" w:rsidR="00651BCE" w:rsidRPr="00DD3192" w:rsidRDefault="005B73E7" w:rsidP="00651BCE">
            <w:pPr>
              <w:spacing w:before="60" w:after="60"/>
              <w:rPr>
                <w:rFonts w:cs="Arial"/>
                <w:color w:val="000000" w:themeColor="text1"/>
                <w:sz w:val="20"/>
                <w:szCs w:val="20"/>
              </w:rPr>
            </w:pPr>
            <w:r w:rsidRPr="005B73E7">
              <w:rPr>
                <w:rFonts w:cs="Arial"/>
                <w:color w:val="000000" w:themeColor="text1"/>
                <w:sz w:val="20"/>
                <w:szCs w:val="20"/>
                <w:highlight w:val="green"/>
              </w:rPr>
              <w:t>Completed at EEP21</w:t>
            </w:r>
          </w:p>
        </w:tc>
      </w:tr>
      <w:tr w:rsidR="00192ABD" w:rsidRPr="00DD3192" w14:paraId="04FDFF3E" w14:textId="77777777" w:rsidTr="00192ABD">
        <w:trPr>
          <w:trHeight w:val="283"/>
        </w:trPr>
        <w:tc>
          <w:tcPr>
            <w:tcW w:w="993" w:type="dxa"/>
            <w:vAlign w:val="center"/>
          </w:tcPr>
          <w:p w14:paraId="1582DDFE"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6.3.1</w:t>
            </w:r>
          </w:p>
        </w:tc>
        <w:tc>
          <w:tcPr>
            <w:tcW w:w="550" w:type="dxa"/>
            <w:vAlign w:val="center"/>
          </w:tcPr>
          <w:p w14:paraId="588B2699"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6D54A6CD"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39003E7"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6F29175"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2C2F57E"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C50C14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112DCB0"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5BA9325D" w14:textId="71E82A3E" w:rsidR="00651BCE" w:rsidRPr="00DD3192" w:rsidRDefault="005B73E7" w:rsidP="00651BCE">
            <w:pPr>
              <w:spacing w:before="60" w:after="60"/>
              <w:rPr>
                <w:rFonts w:cs="Arial"/>
                <w:color w:val="000000" w:themeColor="text1"/>
                <w:sz w:val="20"/>
                <w:szCs w:val="20"/>
              </w:rPr>
            </w:pPr>
            <w:r w:rsidRPr="005B73E7">
              <w:rPr>
                <w:rFonts w:cs="Arial"/>
                <w:color w:val="000000" w:themeColor="text1"/>
                <w:sz w:val="20"/>
                <w:szCs w:val="20"/>
                <w:highlight w:val="green"/>
              </w:rPr>
              <w:t>Completed at EEP21</w:t>
            </w:r>
          </w:p>
        </w:tc>
      </w:tr>
      <w:tr w:rsidR="00192ABD" w:rsidRPr="00DD3192" w14:paraId="3A23FB6A" w14:textId="77777777" w:rsidTr="00192ABD">
        <w:trPr>
          <w:trHeight w:val="283"/>
        </w:trPr>
        <w:tc>
          <w:tcPr>
            <w:tcW w:w="993" w:type="dxa"/>
            <w:vAlign w:val="center"/>
          </w:tcPr>
          <w:p w14:paraId="1F359EC1"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7.1.1</w:t>
            </w:r>
          </w:p>
        </w:tc>
        <w:tc>
          <w:tcPr>
            <w:tcW w:w="550" w:type="dxa"/>
            <w:vAlign w:val="center"/>
          </w:tcPr>
          <w:p w14:paraId="6718128D"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218C8D2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80FFA85"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80A82A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6422AD0"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03713C9E"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2A2F1EB7"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6CBA177D"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Completed at EEP17</w:t>
            </w:r>
          </w:p>
        </w:tc>
      </w:tr>
      <w:tr w:rsidR="00192ABD" w:rsidRPr="00DD3192" w14:paraId="0B082F38" w14:textId="77777777" w:rsidTr="00192ABD">
        <w:trPr>
          <w:trHeight w:val="283"/>
        </w:trPr>
        <w:tc>
          <w:tcPr>
            <w:tcW w:w="993" w:type="dxa"/>
            <w:vAlign w:val="center"/>
          </w:tcPr>
          <w:p w14:paraId="1170E5A8"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7.1.2</w:t>
            </w:r>
          </w:p>
        </w:tc>
        <w:tc>
          <w:tcPr>
            <w:tcW w:w="550" w:type="dxa"/>
            <w:vAlign w:val="center"/>
          </w:tcPr>
          <w:p w14:paraId="332710D5"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7CBD9B0F"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0F28CEE"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415515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0DD558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626483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5AC9C8D"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09FEB23B" w14:textId="27AAB707" w:rsidR="00651BCE" w:rsidRPr="00DD3192" w:rsidRDefault="00AB3F84" w:rsidP="00651BCE">
            <w:pPr>
              <w:spacing w:before="60" w:after="60"/>
              <w:rPr>
                <w:rFonts w:cs="Arial"/>
                <w:color w:val="000000" w:themeColor="text1"/>
                <w:sz w:val="20"/>
                <w:szCs w:val="20"/>
              </w:rPr>
            </w:pPr>
            <w:r w:rsidRPr="00AB3F84">
              <w:rPr>
                <w:rFonts w:cs="Arial"/>
                <w:color w:val="000000" w:themeColor="text1"/>
                <w:sz w:val="20"/>
                <w:szCs w:val="20"/>
                <w:highlight w:val="green"/>
              </w:rPr>
              <w:t>Completed at EEP21 - All level 2 technicians model courses now complete</w:t>
            </w:r>
          </w:p>
        </w:tc>
      </w:tr>
      <w:tr w:rsidR="00192ABD" w:rsidRPr="00DD3192" w14:paraId="0353BCF1" w14:textId="77777777" w:rsidTr="00192ABD">
        <w:trPr>
          <w:trHeight w:val="283"/>
        </w:trPr>
        <w:tc>
          <w:tcPr>
            <w:tcW w:w="993" w:type="dxa"/>
            <w:vAlign w:val="center"/>
          </w:tcPr>
          <w:p w14:paraId="54082A25"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8.1.1</w:t>
            </w:r>
          </w:p>
        </w:tc>
        <w:tc>
          <w:tcPr>
            <w:tcW w:w="550" w:type="dxa"/>
            <w:vAlign w:val="center"/>
          </w:tcPr>
          <w:p w14:paraId="5845AD20"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040F7CBF"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61314FE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BD22FD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981774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6C9155D"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B456A5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210CCE51" w14:textId="4D5DCF40" w:rsidR="00651BCE" w:rsidRPr="004F3AC7" w:rsidRDefault="004F3AC7" w:rsidP="00651BCE">
            <w:pPr>
              <w:spacing w:before="60" w:after="60"/>
              <w:rPr>
                <w:rFonts w:cs="Arial"/>
                <w:color w:val="000000" w:themeColor="text1"/>
                <w:sz w:val="20"/>
                <w:szCs w:val="20"/>
              </w:rPr>
            </w:pPr>
            <w:r w:rsidRPr="004F3AC7">
              <w:rPr>
                <w:rFonts w:cs="Arial"/>
                <w:iCs/>
                <w:color w:val="000000" w:themeColor="text1"/>
                <w:sz w:val="20"/>
                <w:szCs w:val="20"/>
                <w:highlight w:val="green"/>
              </w:rPr>
              <w:t>Completed at EEP21 – new Guideline not required</w:t>
            </w:r>
          </w:p>
        </w:tc>
      </w:tr>
      <w:tr w:rsidR="00192ABD" w:rsidRPr="00DD3192" w14:paraId="350A0172" w14:textId="77777777" w:rsidTr="00192ABD">
        <w:trPr>
          <w:trHeight w:val="283"/>
        </w:trPr>
        <w:tc>
          <w:tcPr>
            <w:tcW w:w="993" w:type="dxa"/>
            <w:vAlign w:val="center"/>
          </w:tcPr>
          <w:p w14:paraId="3E840FEA"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8.2.1</w:t>
            </w:r>
          </w:p>
        </w:tc>
        <w:tc>
          <w:tcPr>
            <w:tcW w:w="550" w:type="dxa"/>
            <w:vAlign w:val="center"/>
          </w:tcPr>
          <w:p w14:paraId="6B635DD9"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5E143681"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87BE9A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4BE752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9A0D40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9F1C96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BC79615"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62D58988" w14:textId="6589522D" w:rsidR="00651BCE" w:rsidRPr="00DD3192" w:rsidRDefault="004F3AC7" w:rsidP="00651BCE">
            <w:pPr>
              <w:spacing w:before="60" w:after="60"/>
              <w:rPr>
                <w:rFonts w:cs="Arial"/>
                <w:color w:val="000000" w:themeColor="text1"/>
                <w:sz w:val="20"/>
                <w:szCs w:val="20"/>
              </w:rPr>
            </w:pPr>
            <w:r w:rsidRPr="007B263E">
              <w:rPr>
                <w:rFonts w:cs="Arial"/>
                <w:color w:val="000000" w:themeColor="text1"/>
                <w:sz w:val="20"/>
                <w:szCs w:val="20"/>
                <w:highlight w:val="green"/>
              </w:rPr>
              <w:t>Completed at EEP19 - Floating AtoN component transferred to WG1.</w:t>
            </w:r>
          </w:p>
        </w:tc>
      </w:tr>
      <w:tr w:rsidR="00192ABD" w:rsidRPr="00DD3192" w14:paraId="5434BD83" w14:textId="77777777" w:rsidTr="00192ABD">
        <w:trPr>
          <w:trHeight w:val="283"/>
        </w:trPr>
        <w:tc>
          <w:tcPr>
            <w:tcW w:w="993" w:type="dxa"/>
            <w:vAlign w:val="center"/>
          </w:tcPr>
          <w:p w14:paraId="5BE6407D"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8.3.1</w:t>
            </w:r>
          </w:p>
        </w:tc>
        <w:tc>
          <w:tcPr>
            <w:tcW w:w="550" w:type="dxa"/>
            <w:vAlign w:val="center"/>
          </w:tcPr>
          <w:p w14:paraId="2B44DF97"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0C42781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D05510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002A1D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0074106"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31563216"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52CC526D"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038303C8"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Completed at EEP16</w:t>
            </w:r>
          </w:p>
        </w:tc>
      </w:tr>
      <w:tr w:rsidR="00192ABD" w:rsidRPr="00DD3192" w14:paraId="29A58653" w14:textId="77777777" w:rsidTr="00192ABD">
        <w:trPr>
          <w:trHeight w:val="283"/>
        </w:trPr>
        <w:tc>
          <w:tcPr>
            <w:tcW w:w="993" w:type="dxa"/>
            <w:vAlign w:val="center"/>
          </w:tcPr>
          <w:p w14:paraId="06572ABA"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12.1.1</w:t>
            </w:r>
          </w:p>
        </w:tc>
        <w:tc>
          <w:tcPr>
            <w:tcW w:w="550" w:type="dxa"/>
            <w:vAlign w:val="center"/>
          </w:tcPr>
          <w:p w14:paraId="590ED6C5"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29521C0F"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4E0B32C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EA7F98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D1B6AFC"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FE403F7"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978D9F8"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6C4EE49F"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Completed at EEP18</w:t>
            </w:r>
          </w:p>
        </w:tc>
      </w:tr>
      <w:tr w:rsidR="00192ABD" w:rsidRPr="00DD3192" w14:paraId="02552158" w14:textId="77777777" w:rsidTr="00192ABD">
        <w:trPr>
          <w:trHeight w:val="283"/>
        </w:trPr>
        <w:tc>
          <w:tcPr>
            <w:tcW w:w="993" w:type="dxa"/>
            <w:vAlign w:val="center"/>
          </w:tcPr>
          <w:p w14:paraId="4E1EDA9E"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12.1.2</w:t>
            </w:r>
          </w:p>
        </w:tc>
        <w:tc>
          <w:tcPr>
            <w:tcW w:w="550" w:type="dxa"/>
            <w:vAlign w:val="center"/>
          </w:tcPr>
          <w:p w14:paraId="10B5CFA5"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29EBA42A"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5005B413"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05DA2E6C"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E339FD5"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D876381"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E011D6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5BD12A6B"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Completed at EEP18</w:t>
            </w:r>
          </w:p>
        </w:tc>
      </w:tr>
      <w:tr w:rsidR="00192ABD" w:rsidRPr="00DD3192" w14:paraId="2B6504CE" w14:textId="77777777" w:rsidTr="00192ABD">
        <w:trPr>
          <w:trHeight w:val="283"/>
        </w:trPr>
        <w:tc>
          <w:tcPr>
            <w:tcW w:w="993" w:type="dxa"/>
            <w:vAlign w:val="center"/>
          </w:tcPr>
          <w:p w14:paraId="16ECD19D"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12.1.3</w:t>
            </w:r>
          </w:p>
        </w:tc>
        <w:tc>
          <w:tcPr>
            <w:tcW w:w="550" w:type="dxa"/>
            <w:vAlign w:val="center"/>
          </w:tcPr>
          <w:p w14:paraId="163220B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1C1D2109"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4891DF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B4FD32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063E55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3613B15"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424424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4E0EDDEF" w14:textId="77777777" w:rsidR="00651BCE" w:rsidRPr="003F1E9F" w:rsidRDefault="003F1E9F" w:rsidP="00651BCE">
            <w:pPr>
              <w:spacing w:before="60" w:after="60"/>
              <w:rPr>
                <w:rFonts w:cs="Arial"/>
                <w:color w:val="000000" w:themeColor="text1"/>
                <w:sz w:val="20"/>
                <w:szCs w:val="20"/>
              </w:rPr>
            </w:pPr>
            <w:r w:rsidRPr="003F1E9F">
              <w:rPr>
                <w:rFonts w:cs="Arial"/>
                <w:color w:val="000000" w:themeColor="text1"/>
                <w:sz w:val="20"/>
                <w:szCs w:val="20"/>
                <w:highlight w:val="green"/>
              </w:rPr>
              <w:t>Completed at EEP20</w:t>
            </w:r>
          </w:p>
        </w:tc>
      </w:tr>
      <w:tr w:rsidR="00192ABD" w:rsidRPr="00DD3192" w14:paraId="5F6134B5" w14:textId="77777777" w:rsidTr="00192ABD">
        <w:trPr>
          <w:trHeight w:val="283"/>
        </w:trPr>
        <w:tc>
          <w:tcPr>
            <w:tcW w:w="993" w:type="dxa"/>
            <w:vAlign w:val="center"/>
          </w:tcPr>
          <w:p w14:paraId="5D761CDD"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12.2.1</w:t>
            </w:r>
          </w:p>
        </w:tc>
        <w:tc>
          <w:tcPr>
            <w:tcW w:w="550" w:type="dxa"/>
            <w:vAlign w:val="center"/>
          </w:tcPr>
          <w:p w14:paraId="173E35CF"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48A312C7"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33142832"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2756E01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ADF37E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070948C"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9FFB3D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51A26DF5" w14:textId="26796820" w:rsidR="00651BCE" w:rsidRPr="00DD3192" w:rsidRDefault="00F51444" w:rsidP="00651BCE">
            <w:pPr>
              <w:spacing w:before="60" w:after="60"/>
              <w:rPr>
                <w:rFonts w:cs="Arial"/>
                <w:color w:val="000000" w:themeColor="text1"/>
                <w:sz w:val="20"/>
                <w:szCs w:val="20"/>
              </w:rPr>
            </w:pPr>
            <w:r w:rsidRPr="00F51444">
              <w:rPr>
                <w:rFonts w:cs="Arial"/>
                <w:color w:val="000000" w:themeColor="text1"/>
                <w:sz w:val="20"/>
                <w:szCs w:val="20"/>
                <w:highlight w:val="green"/>
              </w:rPr>
              <w:t>Completed at EEP21 – information received posted on IALA Wiki</w:t>
            </w:r>
          </w:p>
        </w:tc>
      </w:tr>
      <w:tr w:rsidR="00192ABD" w:rsidRPr="00DD3192" w14:paraId="2DFD5E9F" w14:textId="77777777" w:rsidTr="00192ABD">
        <w:trPr>
          <w:trHeight w:val="283"/>
        </w:trPr>
        <w:tc>
          <w:tcPr>
            <w:tcW w:w="993" w:type="dxa"/>
            <w:vAlign w:val="center"/>
          </w:tcPr>
          <w:p w14:paraId="2F2FE264"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16.3.1</w:t>
            </w:r>
          </w:p>
        </w:tc>
        <w:tc>
          <w:tcPr>
            <w:tcW w:w="550" w:type="dxa"/>
            <w:vAlign w:val="center"/>
          </w:tcPr>
          <w:p w14:paraId="5B0CD99D"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17053A39"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3E975C8C"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FC6376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24874BD"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0B335F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62A7DF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072EEB16" w14:textId="77777777" w:rsidR="00651BCE" w:rsidRPr="00DD3192" w:rsidRDefault="00370689" w:rsidP="00370689">
            <w:pPr>
              <w:spacing w:before="60" w:after="60"/>
              <w:rPr>
                <w:rFonts w:cs="Arial"/>
                <w:color w:val="000000" w:themeColor="text1"/>
                <w:sz w:val="20"/>
                <w:szCs w:val="20"/>
              </w:rPr>
            </w:pPr>
            <w:r w:rsidRPr="00DD3192">
              <w:rPr>
                <w:rFonts w:cs="Arial"/>
                <w:color w:val="000000" w:themeColor="text1"/>
                <w:sz w:val="20"/>
                <w:szCs w:val="20"/>
              </w:rPr>
              <w:t>This task is being undertaken by WWA</w:t>
            </w:r>
          </w:p>
        </w:tc>
      </w:tr>
    </w:tbl>
    <w:p w14:paraId="309724E0" w14:textId="0CD54A02" w:rsidR="00651BCE" w:rsidRPr="00DD3192" w:rsidRDefault="00651BCE" w:rsidP="00651BCE">
      <w:pPr>
        <w:pStyle w:val="Subtitle"/>
        <w:rPr>
          <w:rFonts w:ascii="Arial" w:hAnsi="Arial" w:cs="Arial"/>
          <w:i w:val="0"/>
          <w:color w:val="000000" w:themeColor="text1"/>
        </w:rPr>
      </w:pPr>
      <w:r w:rsidRPr="00DD3192">
        <w:rPr>
          <w:rFonts w:ascii="Arial" w:hAnsi="Arial" w:cs="Arial"/>
          <w:b/>
          <w:i w:val="0"/>
          <w:color w:val="000000" w:themeColor="text1"/>
          <w:sz w:val="20"/>
          <w:szCs w:val="20"/>
        </w:rPr>
        <w:br w:type="page"/>
      </w:r>
      <w:r w:rsidRPr="00DD3192">
        <w:rPr>
          <w:rFonts w:ascii="Arial" w:hAnsi="Arial" w:cs="Arial"/>
          <w:i w:val="0"/>
          <w:color w:val="000000" w:themeColor="text1"/>
        </w:rPr>
        <w:lastRenderedPageBreak/>
        <w:t>WG4 – Light and Vision - Chairman: M</w:t>
      </w:r>
      <w:r w:rsidR="00192ABD" w:rsidRPr="00DD3192">
        <w:rPr>
          <w:rFonts w:ascii="Arial" w:hAnsi="Arial" w:cs="Arial"/>
          <w:i w:val="0"/>
          <w:color w:val="000000" w:themeColor="text1"/>
        </w:rPr>
        <w:t xml:space="preserve">. </w:t>
      </w:r>
      <w:r w:rsidRPr="00DD3192">
        <w:rPr>
          <w:rFonts w:ascii="Arial" w:hAnsi="Arial" w:cs="Arial"/>
          <w:i w:val="0"/>
          <w:color w:val="000000" w:themeColor="text1"/>
        </w:rPr>
        <w:t>Nicholson</w:t>
      </w:r>
    </w:p>
    <w:p w14:paraId="316E746D" w14:textId="77777777" w:rsidR="00651BCE" w:rsidRPr="00DD3192" w:rsidRDefault="00651BCE" w:rsidP="00651BCE">
      <w:pPr>
        <w:rPr>
          <w:rFonts w:cs="Arial"/>
          <w:color w:val="000000" w:themeColor="text1"/>
          <w:sz w:val="20"/>
          <w:szCs w:val="20"/>
        </w:rPr>
      </w:pPr>
    </w:p>
    <w:tbl>
      <w:tblPr>
        <w:tblW w:w="1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3"/>
        <w:gridCol w:w="2028"/>
        <w:gridCol w:w="709"/>
        <w:gridCol w:w="3260"/>
        <w:gridCol w:w="939"/>
        <w:gridCol w:w="3314"/>
        <w:gridCol w:w="1418"/>
        <w:gridCol w:w="2167"/>
      </w:tblGrid>
      <w:tr w:rsidR="00283AD3" w:rsidRPr="00DD3192" w14:paraId="5BACB619" w14:textId="77777777" w:rsidTr="00651BCE">
        <w:trPr>
          <w:cantSplit/>
          <w:tblHeader/>
        </w:trPr>
        <w:tc>
          <w:tcPr>
            <w:tcW w:w="773" w:type="dxa"/>
            <w:shd w:val="clear" w:color="auto" w:fill="EEECE1"/>
            <w:vAlign w:val="center"/>
          </w:tcPr>
          <w:p w14:paraId="75754546" w14:textId="77777777" w:rsidR="00651BCE" w:rsidRPr="00DD3192" w:rsidRDefault="00651BCE" w:rsidP="00657EBB">
            <w:pPr>
              <w:pStyle w:val="BodyText"/>
            </w:pPr>
            <w:r w:rsidRPr="00DD3192">
              <w:t>Task No</w:t>
            </w:r>
          </w:p>
        </w:tc>
        <w:tc>
          <w:tcPr>
            <w:tcW w:w="2028" w:type="dxa"/>
            <w:shd w:val="clear" w:color="auto" w:fill="EEECE1"/>
            <w:vAlign w:val="center"/>
          </w:tcPr>
          <w:p w14:paraId="2EEF79CE" w14:textId="77777777" w:rsidR="00651BCE" w:rsidRPr="00DD3192" w:rsidRDefault="00651BCE" w:rsidP="00657EBB">
            <w:pPr>
              <w:pStyle w:val="BodyText"/>
            </w:pPr>
            <w:r w:rsidRPr="00DD3192">
              <w:t>Task</w:t>
            </w:r>
          </w:p>
        </w:tc>
        <w:tc>
          <w:tcPr>
            <w:tcW w:w="709" w:type="dxa"/>
            <w:shd w:val="clear" w:color="auto" w:fill="EEECE1"/>
            <w:vAlign w:val="center"/>
          </w:tcPr>
          <w:p w14:paraId="3420928D" w14:textId="77777777" w:rsidR="00651BCE" w:rsidRPr="00DD3192" w:rsidRDefault="00651BCE" w:rsidP="00657EBB">
            <w:pPr>
              <w:pStyle w:val="BodyText"/>
            </w:pPr>
            <w:proofErr w:type="spellStart"/>
            <w:r w:rsidRPr="00DD3192">
              <w:t>Obj</w:t>
            </w:r>
            <w:proofErr w:type="spellEnd"/>
            <w:r w:rsidRPr="00DD3192">
              <w:t xml:space="preserve"> No</w:t>
            </w:r>
          </w:p>
        </w:tc>
        <w:tc>
          <w:tcPr>
            <w:tcW w:w="3260" w:type="dxa"/>
            <w:shd w:val="clear" w:color="auto" w:fill="EEECE1"/>
            <w:vAlign w:val="center"/>
          </w:tcPr>
          <w:p w14:paraId="60A30655" w14:textId="77777777" w:rsidR="00651BCE" w:rsidRPr="00DD3192" w:rsidRDefault="00651BCE" w:rsidP="00657EBB">
            <w:pPr>
              <w:pStyle w:val="BodyText"/>
            </w:pPr>
            <w:r w:rsidRPr="00DD3192">
              <w:t>Objective</w:t>
            </w:r>
          </w:p>
        </w:tc>
        <w:tc>
          <w:tcPr>
            <w:tcW w:w="939" w:type="dxa"/>
            <w:shd w:val="clear" w:color="auto" w:fill="EEECE1"/>
            <w:vAlign w:val="center"/>
          </w:tcPr>
          <w:p w14:paraId="6936E649" w14:textId="77777777" w:rsidR="00651BCE" w:rsidRPr="00DD3192" w:rsidRDefault="00651BCE" w:rsidP="00657EBB">
            <w:pPr>
              <w:pStyle w:val="BodyText"/>
            </w:pPr>
            <w:r w:rsidRPr="00DD3192">
              <w:t>Activity No</w:t>
            </w:r>
          </w:p>
        </w:tc>
        <w:tc>
          <w:tcPr>
            <w:tcW w:w="3314" w:type="dxa"/>
            <w:shd w:val="clear" w:color="auto" w:fill="EEECE1"/>
            <w:vAlign w:val="center"/>
          </w:tcPr>
          <w:p w14:paraId="7A2D5E93" w14:textId="77777777" w:rsidR="00651BCE" w:rsidRPr="00DD3192" w:rsidRDefault="00651BCE" w:rsidP="00657EBB">
            <w:pPr>
              <w:pStyle w:val="BodyText"/>
            </w:pPr>
            <w:r w:rsidRPr="00DD3192">
              <w:t>Details of work to be undertaken</w:t>
            </w:r>
          </w:p>
        </w:tc>
        <w:tc>
          <w:tcPr>
            <w:tcW w:w="1418" w:type="dxa"/>
            <w:shd w:val="clear" w:color="auto" w:fill="EEECE1"/>
            <w:vAlign w:val="center"/>
          </w:tcPr>
          <w:p w14:paraId="3992285C" w14:textId="77777777" w:rsidR="00651BCE" w:rsidRPr="00DD3192" w:rsidRDefault="00651BCE" w:rsidP="00657EBB">
            <w:pPr>
              <w:pStyle w:val="BodyText"/>
            </w:pPr>
            <w:r w:rsidRPr="00DD3192">
              <w:t>Expected completion</w:t>
            </w:r>
          </w:p>
        </w:tc>
        <w:tc>
          <w:tcPr>
            <w:tcW w:w="2167" w:type="dxa"/>
            <w:shd w:val="clear" w:color="auto" w:fill="EEECE1"/>
            <w:vAlign w:val="center"/>
          </w:tcPr>
          <w:p w14:paraId="37232E1C" w14:textId="77777777" w:rsidR="00651BCE" w:rsidRPr="00DD3192" w:rsidRDefault="00651BCE" w:rsidP="00657EBB">
            <w:pPr>
              <w:pStyle w:val="BodyText"/>
            </w:pPr>
            <w:r w:rsidRPr="00DD3192">
              <w:t>Comments</w:t>
            </w:r>
          </w:p>
        </w:tc>
      </w:tr>
      <w:tr w:rsidR="00283AD3" w:rsidRPr="00DD3192" w14:paraId="4287D88D" w14:textId="77777777" w:rsidTr="00651BCE">
        <w:tc>
          <w:tcPr>
            <w:tcW w:w="773" w:type="dxa"/>
            <w:vAlign w:val="center"/>
          </w:tcPr>
          <w:p w14:paraId="0BD2B354" w14:textId="77777777" w:rsidR="00651BCE" w:rsidRPr="00DD3192" w:rsidRDefault="00651BCE" w:rsidP="00657EBB">
            <w:pPr>
              <w:pStyle w:val="BodyText"/>
            </w:pPr>
            <w:r w:rsidRPr="00DD3192">
              <w:t>2</w:t>
            </w:r>
          </w:p>
        </w:tc>
        <w:tc>
          <w:tcPr>
            <w:tcW w:w="2028" w:type="dxa"/>
            <w:vAlign w:val="center"/>
          </w:tcPr>
          <w:p w14:paraId="2D36539E" w14:textId="77777777" w:rsidR="00651BCE" w:rsidRPr="00DD3192" w:rsidRDefault="00651BCE" w:rsidP="00657EBB">
            <w:pPr>
              <w:pStyle w:val="BodyText"/>
            </w:pPr>
            <w:r w:rsidRPr="00DD3192">
              <w:t>Engineering – Visual Aids</w:t>
            </w:r>
          </w:p>
        </w:tc>
        <w:tc>
          <w:tcPr>
            <w:tcW w:w="709" w:type="dxa"/>
            <w:vAlign w:val="center"/>
          </w:tcPr>
          <w:p w14:paraId="18328D6C" w14:textId="77777777" w:rsidR="00651BCE" w:rsidRPr="00DD3192" w:rsidRDefault="00651BCE" w:rsidP="00657EBB">
            <w:pPr>
              <w:pStyle w:val="BodyText"/>
            </w:pPr>
            <w:r w:rsidRPr="00DD3192">
              <w:t>2.5</w:t>
            </w:r>
          </w:p>
        </w:tc>
        <w:tc>
          <w:tcPr>
            <w:tcW w:w="3260" w:type="dxa"/>
            <w:vAlign w:val="center"/>
          </w:tcPr>
          <w:p w14:paraId="6668247A" w14:textId="77777777" w:rsidR="00651BCE" w:rsidRPr="00DD3192" w:rsidRDefault="00651BCE" w:rsidP="00657EBB">
            <w:pPr>
              <w:pStyle w:val="BodyText"/>
            </w:pPr>
            <w:r w:rsidRPr="00DD3192">
              <w:t>Update IALA Recommendation E-110</w:t>
            </w:r>
          </w:p>
        </w:tc>
        <w:tc>
          <w:tcPr>
            <w:tcW w:w="939" w:type="dxa"/>
            <w:vAlign w:val="center"/>
          </w:tcPr>
          <w:p w14:paraId="444C37A8" w14:textId="77777777" w:rsidR="00651BCE" w:rsidRPr="00DD3192" w:rsidRDefault="00651BCE" w:rsidP="00657EBB">
            <w:pPr>
              <w:pStyle w:val="BodyText"/>
            </w:pPr>
            <w:r w:rsidRPr="00DD3192">
              <w:t>2.5.1</w:t>
            </w:r>
          </w:p>
        </w:tc>
        <w:tc>
          <w:tcPr>
            <w:tcW w:w="3314" w:type="dxa"/>
            <w:vAlign w:val="center"/>
          </w:tcPr>
          <w:p w14:paraId="3B0011FB" w14:textId="77777777" w:rsidR="00651BCE" w:rsidRPr="00DD3192" w:rsidRDefault="00651BCE" w:rsidP="00145E5B">
            <w:pPr>
              <w:pStyle w:val="Subtitle"/>
              <w:spacing w:before="60"/>
              <w:outlineLvl w:val="1"/>
              <w:rPr>
                <w:rFonts w:ascii="Arial" w:eastAsia="Calibri" w:hAnsi="Arial" w:cs="Arial"/>
                <w:i w:val="0"/>
                <w:iCs w:val="0"/>
                <w:color w:val="auto"/>
                <w:spacing w:val="0"/>
                <w:sz w:val="20"/>
                <w:szCs w:val="20"/>
              </w:rPr>
            </w:pPr>
            <w:r w:rsidRPr="00DD3192">
              <w:rPr>
                <w:rFonts w:ascii="Arial" w:eastAsia="Calibri" w:hAnsi="Arial" w:cs="Arial"/>
                <w:i w:val="0"/>
                <w:iCs w:val="0"/>
                <w:color w:val="auto"/>
                <w:spacing w:val="0"/>
                <w:sz w:val="20"/>
                <w:szCs w:val="20"/>
              </w:rPr>
              <w:t>Update IALA Recommendation E-110, with respect to the characteristics of the EWMB</w:t>
            </w:r>
          </w:p>
        </w:tc>
        <w:tc>
          <w:tcPr>
            <w:tcW w:w="1418" w:type="dxa"/>
            <w:vAlign w:val="center"/>
          </w:tcPr>
          <w:p w14:paraId="0CBE9DE2" w14:textId="77777777" w:rsidR="00651BCE" w:rsidRPr="00DD3192" w:rsidRDefault="00651BCE" w:rsidP="005B73E7">
            <w:pPr>
              <w:pStyle w:val="BodyText"/>
              <w:rPr>
                <w:i/>
                <w:iCs/>
                <w:sz w:val="20"/>
              </w:rPr>
            </w:pPr>
            <w:r w:rsidRPr="005B73E7">
              <w:t>EEP19</w:t>
            </w:r>
          </w:p>
        </w:tc>
        <w:tc>
          <w:tcPr>
            <w:tcW w:w="2167" w:type="dxa"/>
            <w:vAlign w:val="center"/>
          </w:tcPr>
          <w:p w14:paraId="07BB9676" w14:textId="77777777" w:rsidR="00651BCE" w:rsidRPr="00DD3192" w:rsidRDefault="00192ABD" w:rsidP="005B73E7">
            <w:pPr>
              <w:pStyle w:val="Subtitle"/>
              <w:spacing w:before="60"/>
            </w:pPr>
            <w:r w:rsidRPr="005B73E7">
              <w:rPr>
                <w:rFonts w:ascii="Arial" w:eastAsia="Calibri" w:hAnsi="Arial" w:cs="Arial"/>
                <w:i w:val="0"/>
                <w:iCs w:val="0"/>
                <w:color w:val="000000" w:themeColor="text1"/>
                <w:spacing w:val="0"/>
                <w:sz w:val="20"/>
                <w:szCs w:val="20"/>
              </w:rPr>
              <w:t>Completed at EEP18</w:t>
            </w:r>
          </w:p>
        </w:tc>
      </w:tr>
      <w:tr w:rsidR="00651BCE" w:rsidRPr="00DD3192" w14:paraId="3F3CCE5B" w14:textId="77777777" w:rsidTr="00651BCE">
        <w:trPr>
          <w:trHeight w:val="688"/>
        </w:trPr>
        <w:tc>
          <w:tcPr>
            <w:tcW w:w="773" w:type="dxa"/>
            <w:vMerge w:val="restart"/>
            <w:vAlign w:val="center"/>
          </w:tcPr>
          <w:p w14:paraId="708B6F16" w14:textId="77777777" w:rsidR="00651BCE" w:rsidRPr="00DD3192" w:rsidRDefault="00651BCE"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t>3</w:t>
            </w:r>
          </w:p>
        </w:tc>
        <w:tc>
          <w:tcPr>
            <w:tcW w:w="2028" w:type="dxa"/>
            <w:vMerge w:val="restart"/>
            <w:vAlign w:val="center"/>
          </w:tcPr>
          <w:p w14:paraId="3031A557" w14:textId="77777777" w:rsidR="00651BCE" w:rsidRPr="00DD3192" w:rsidRDefault="00651BCE" w:rsidP="00657EBB">
            <w:pPr>
              <w:pStyle w:val="BodyText"/>
            </w:pPr>
            <w:r w:rsidRPr="00DD3192">
              <w:t>Visual Perception of Lights and Daymarks</w:t>
            </w:r>
          </w:p>
        </w:tc>
        <w:tc>
          <w:tcPr>
            <w:tcW w:w="709" w:type="dxa"/>
            <w:vAlign w:val="center"/>
          </w:tcPr>
          <w:p w14:paraId="7BA0C84E" w14:textId="77777777" w:rsidR="00651BCE" w:rsidRPr="00DD3192" w:rsidRDefault="00651BCE" w:rsidP="00657EBB">
            <w:pPr>
              <w:pStyle w:val="BodyText"/>
            </w:pPr>
            <w:r w:rsidRPr="00DD3192">
              <w:t>3.1</w:t>
            </w:r>
          </w:p>
        </w:tc>
        <w:tc>
          <w:tcPr>
            <w:tcW w:w="3260" w:type="dxa"/>
            <w:vAlign w:val="center"/>
          </w:tcPr>
          <w:p w14:paraId="62314009" w14:textId="77777777" w:rsidR="00651BCE" w:rsidRPr="00DD3192" w:rsidRDefault="00651BCE" w:rsidP="00657EBB">
            <w:pPr>
              <w:pStyle w:val="BodyText"/>
            </w:pPr>
            <w:r w:rsidRPr="00DD3192">
              <w:t>Provide guidance on apparent intensity, probability of detection of visual aids, human perception of flickering light, conspicuity of lights, conspicuity of daymarks.</w:t>
            </w:r>
          </w:p>
        </w:tc>
        <w:tc>
          <w:tcPr>
            <w:tcW w:w="939" w:type="dxa"/>
            <w:vAlign w:val="center"/>
          </w:tcPr>
          <w:p w14:paraId="16728219" w14:textId="77777777" w:rsidR="00651BCE" w:rsidRPr="00DD3192" w:rsidRDefault="00651BCE" w:rsidP="00657EBB">
            <w:pPr>
              <w:pStyle w:val="BodyText"/>
            </w:pPr>
            <w:r w:rsidRPr="00DD3192">
              <w:t>3.1.1</w:t>
            </w:r>
          </w:p>
        </w:tc>
        <w:tc>
          <w:tcPr>
            <w:tcW w:w="3314" w:type="dxa"/>
            <w:vAlign w:val="center"/>
          </w:tcPr>
          <w:p w14:paraId="41F5B0FB" w14:textId="77777777" w:rsidR="00651BCE" w:rsidRPr="00DD3192" w:rsidRDefault="00651BCE" w:rsidP="00657EBB">
            <w:pPr>
              <w:pStyle w:val="BodyText"/>
            </w:pPr>
            <w:r w:rsidRPr="00DD3192">
              <w:t>Continue the development of Draft Guideline 1073 on Conspicuity of AtoN Signal Lights at Night.</w:t>
            </w:r>
          </w:p>
        </w:tc>
        <w:tc>
          <w:tcPr>
            <w:tcW w:w="1418" w:type="dxa"/>
            <w:vAlign w:val="center"/>
          </w:tcPr>
          <w:p w14:paraId="099353FF" w14:textId="77777777" w:rsidR="00651BCE" w:rsidRPr="00DD3192" w:rsidRDefault="00651BCE" w:rsidP="00657EBB">
            <w:pPr>
              <w:pStyle w:val="BodyText"/>
            </w:pPr>
            <w:r w:rsidRPr="00DD3192">
              <w:t>EEP16</w:t>
            </w:r>
          </w:p>
        </w:tc>
        <w:tc>
          <w:tcPr>
            <w:tcW w:w="2167" w:type="dxa"/>
            <w:vAlign w:val="center"/>
          </w:tcPr>
          <w:p w14:paraId="740A03B3" w14:textId="77777777" w:rsidR="00651BCE" w:rsidRPr="00DD3192" w:rsidRDefault="00192ABD"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Completed at EEP16</w:t>
            </w:r>
          </w:p>
        </w:tc>
      </w:tr>
      <w:tr w:rsidR="00651BCE" w:rsidRPr="00DD3192" w14:paraId="16B3604E" w14:textId="77777777" w:rsidTr="00651BCE">
        <w:tc>
          <w:tcPr>
            <w:tcW w:w="773" w:type="dxa"/>
            <w:vMerge/>
            <w:vAlign w:val="center"/>
          </w:tcPr>
          <w:p w14:paraId="1AC55B4B"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2028" w:type="dxa"/>
            <w:vMerge/>
          </w:tcPr>
          <w:p w14:paraId="204C04BF" w14:textId="77777777" w:rsidR="00651BCE" w:rsidRPr="00DD3192" w:rsidRDefault="00651BCE" w:rsidP="00657EBB">
            <w:pPr>
              <w:pStyle w:val="BodyText"/>
            </w:pPr>
          </w:p>
        </w:tc>
        <w:tc>
          <w:tcPr>
            <w:tcW w:w="709" w:type="dxa"/>
            <w:vAlign w:val="center"/>
          </w:tcPr>
          <w:p w14:paraId="1F5EC537" w14:textId="77777777" w:rsidR="00651BCE" w:rsidRPr="00DD3192" w:rsidRDefault="00651BCE" w:rsidP="00657EBB">
            <w:pPr>
              <w:pStyle w:val="BodyText"/>
            </w:pPr>
            <w:r w:rsidRPr="00DD3192">
              <w:t>3.2</w:t>
            </w:r>
          </w:p>
        </w:tc>
        <w:tc>
          <w:tcPr>
            <w:tcW w:w="3260" w:type="dxa"/>
            <w:vAlign w:val="center"/>
          </w:tcPr>
          <w:p w14:paraId="11C0A0CE" w14:textId="77777777" w:rsidR="00651BCE" w:rsidRPr="00DD3192" w:rsidRDefault="00651BCE" w:rsidP="00657EBB">
            <w:pPr>
              <w:pStyle w:val="BodyText"/>
            </w:pPr>
            <w:r w:rsidRPr="00DD3192">
              <w:t>Gather visual signalling documents in to a more logical suite of documents and examine how this might reflect on all EEP documents.</w:t>
            </w:r>
          </w:p>
        </w:tc>
        <w:tc>
          <w:tcPr>
            <w:tcW w:w="939" w:type="dxa"/>
            <w:vAlign w:val="center"/>
          </w:tcPr>
          <w:p w14:paraId="25E5BFCD" w14:textId="77777777" w:rsidR="00651BCE" w:rsidRPr="00DD3192" w:rsidRDefault="00651BCE" w:rsidP="00657EBB">
            <w:pPr>
              <w:pStyle w:val="BodyText"/>
            </w:pPr>
            <w:r w:rsidRPr="00DD3192">
              <w:t>3.2.1</w:t>
            </w:r>
          </w:p>
        </w:tc>
        <w:tc>
          <w:tcPr>
            <w:tcW w:w="3314" w:type="dxa"/>
            <w:vAlign w:val="center"/>
          </w:tcPr>
          <w:p w14:paraId="79FBE174" w14:textId="77777777" w:rsidR="00651BCE" w:rsidRPr="00DD3192" w:rsidRDefault="00651BCE" w:rsidP="00657EBB">
            <w:pPr>
              <w:pStyle w:val="BodyText"/>
            </w:pPr>
            <w:r w:rsidRPr="00DD3192">
              <w:t xml:space="preserve">Review present and developing IALA documents related to visual signalling and gather into a suite of documents similar to the E200 concept. </w:t>
            </w:r>
          </w:p>
        </w:tc>
        <w:tc>
          <w:tcPr>
            <w:tcW w:w="1418" w:type="dxa"/>
            <w:vAlign w:val="center"/>
          </w:tcPr>
          <w:p w14:paraId="4F051201" w14:textId="77777777" w:rsidR="00651BCE" w:rsidRPr="00DD3192" w:rsidRDefault="00651BCE" w:rsidP="00657EBB">
            <w:pPr>
              <w:pStyle w:val="BodyText"/>
            </w:pPr>
            <w:r w:rsidRPr="00DD3192">
              <w:t>EEP20</w:t>
            </w:r>
          </w:p>
        </w:tc>
        <w:tc>
          <w:tcPr>
            <w:tcW w:w="2167" w:type="dxa"/>
            <w:vAlign w:val="center"/>
          </w:tcPr>
          <w:p w14:paraId="10909BBD" w14:textId="77777777" w:rsidR="00651BCE" w:rsidRPr="00DD3192" w:rsidRDefault="00651BCE" w:rsidP="004F73F5">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 xml:space="preserve">Scope has been expanded to cover all </w:t>
            </w:r>
            <w:r w:rsidR="004F73F5" w:rsidRPr="00DD3192">
              <w:rPr>
                <w:rFonts w:ascii="Arial" w:eastAsia="Calibri" w:hAnsi="Arial" w:cs="Arial"/>
                <w:i w:val="0"/>
                <w:iCs w:val="0"/>
                <w:color w:val="000000" w:themeColor="text1"/>
                <w:spacing w:val="0"/>
                <w:sz w:val="20"/>
                <w:szCs w:val="20"/>
              </w:rPr>
              <w:t>EEP</w:t>
            </w:r>
            <w:r w:rsidRPr="00DD3192">
              <w:rPr>
                <w:rFonts w:ascii="Arial" w:eastAsia="Calibri" w:hAnsi="Arial" w:cs="Arial"/>
                <w:i w:val="0"/>
                <w:iCs w:val="0"/>
                <w:color w:val="000000" w:themeColor="text1"/>
                <w:spacing w:val="0"/>
                <w:sz w:val="20"/>
                <w:szCs w:val="20"/>
              </w:rPr>
              <w:t xml:space="preserve"> documents</w:t>
            </w:r>
          </w:p>
        </w:tc>
      </w:tr>
      <w:tr w:rsidR="00651BCE" w:rsidRPr="00DD3192" w14:paraId="297A74E5" w14:textId="77777777" w:rsidTr="00651BCE">
        <w:tc>
          <w:tcPr>
            <w:tcW w:w="773" w:type="dxa"/>
            <w:vMerge/>
            <w:vAlign w:val="center"/>
          </w:tcPr>
          <w:p w14:paraId="7A823E1D"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2028" w:type="dxa"/>
            <w:vMerge/>
          </w:tcPr>
          <w:p w14:paraId="7195DE0F" w14:textId="77777777" w:rsidR="00651BCE" w:rsidRPr="00DD3192" w:rsidRDefault="00651BCE" w:rsidP="00657EBB">
            <w:pPr>
              <w:pStyle w:val="BodyText"/>
            </w:pPr>
          </w:p>
        </w:tc>
        <w:tc>
          <w:tcPr>
            <w:tcW w:w="709" w:type="dxa"/>
            <w:vAlign w:val="center"/>
          </w:tcPr>
          <w:p w14:paraId="1D74EBA6" w14:textId="77777777" w:rsidR="00651BCE" w:rsidRPr="00DD3192" w:rsidRDefault="00651BCE" w:rsidP="00657EBB">
            <w:pPr>
              <w:pStyle w:val="BodyText"/>
            </w:pPr>
            <w:r w:rsidRPr="00DD3192">
              <w:t>3.3</w:t>
            </w:r>
          </w:p>
        </w:tc>
        <w:tc>
          <w:tcPr>
            <w:tcW w:w="3260" w:type="dxa"/>
            <w:vAlign w:val="center"/>
          </w:tcPr>
          <w:p w14:paraId="2980FF12" w14:textId="77777777" w:rsidR="00651BCE" w:rsidRPr="00DD3192" w:rsidRDefault="00651BCE" w:rsidP="00657EBB">
            <w:pPr>
              <w:pStyle w:val="BodyText"/>
            </w:pPr>
            <w:r w:rsidRPr="00DD3192">
              <w:t>Develop guidance on the degradation of LED light sources.</w:t>
            </w:r>
          </w:p>
        </w:tc>
        <w:tc>
          <w:tcPr>
            <w:tcW w:w="939" w:type="dxa"/>
            <w:vAlign w:val="center"/>
          </w:tcPr>
          <w:p w14:paraId="54C61F1E" w14:textId="77777777" w:rsidR="00651BCE" w:rsidRPr="00DD3192" w:rsidRDefault="00651BCE" w:rsidP="00657EBB">
            <w:pPr>
              <w:pStyle w:val="BodyText"/>
            </w:pPr>
            <w:r w:rsidRPr="00DD3192">
              <w:t>3.3.1</w:t>
            </w:r>
          </w:p>
        </w:tc>
        <w:tc>
          <w:tcPr>
            <w:tcW w:w="3314" w:type="dxa"/>
            <w:vAlign w:val="center"/>
          </w:tcPr>
          <w:p w14:paraId="4FA4A9F9" w14:textId="77777777" w:rsidR="00651BCE" w:rsidRPr="00DD3192" w:rsidRDefault="00651BCE" w:rsidP="00657EBB">
            <w:pPr>
              <w:pStyle w:val="BodyText"/>
            </w:pPr>
            <w:r w:rsidRPr="00DD3192">
              <w:t>Update Guideline 1043 on Light Sources used in AtoN, to include additional information on LEDs.</w:t>
            </w:r>
          </w:p>
        </w:tc>
        <w:tc>
          <w:tcPr>
            <w:tcW w:w="1418" w:type="dxa"/>
            <w:vAlign w:val="center"/>
          </w:tcPr>
          <w:p w14:paraId="7B199AC2" w14:textId="77777777" w:rsidR="00651BCE" w:rsidRPr="00DD3192" w:rsidRDefault="00651BCE" w:rsidP="00657EBB">
            <w:pPr>
              <w:pStyle w:val="BodyText"/>
            </w:pPr>
            <w:r w:rsidRPr="00DD3192">
              <w:t>EEP17</w:t>
            </w:r>
          </w:p>
        </w:tc>
        <w:tc>
          <w:tcPr>
            <w:tcW w:w="2167" w:type="dxa"/>
            <w:vAlign w:val="center"/>
          </w:tcPr>
          <w:p w14:paraId="2052F47F" w14:textId="77777777" w:rsidR="00651BCE" w:rsidRPr="00DD3192" w:rsidRDefault="00651BCE" w:rsidP="00171C85">
            <w:pPr>
              <w:spacing w:before="60" w:after="60"/>
              <w:rPr>
                <w:rFonts w:cs="Arial"/>
                <w:color w:val="000000" w:themeColor="text1"/>
                <w:sz w:val="20"/>
                <w:szCs w:val="20"/>
              </w:rPr>
            </w:pPr>
            <w:r w:rsidRPr="00DD3192">
              <w:rPr>
                <w:rFonts w:cs="Arial"/>
                <w:color w:val="000000" w:themeColor="text1"/>
                <w:sz w:val="20"/>
                <w:szCs w:val="20"/>
              </w:rPr>
              <w:t xml:space="preserve">Completed at EEP17 </w:t>
            </w:r>
          </w:p>
        </w:tc>
      </w:tr>
      <w:tr w:rsidR="00651BCE" w:rsidRPr="00DD3192" w14:paraId="25FA135B" w14:textId="77777777" w:rsidTr="00651BCE">
        <w:tc>
          <w:tcPr>
            <w:tcW w:w="773" w:type="dxa"/>
            <w:vMerge/>
            <w:vAlign w:val="center"/>
          </w:tcPr>
          <w:p w14:paraId="59E336FA"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2028" w:type="dxa"/>
            <w:vMerge/>
          </w:tcPr>
          <w:p w14:paraId="7CC10117" w14:textId="77777777" w:rsidR="00651BCE" w:rsidRPr="00DD3192" w:rsidRDefault="00651BCE" w:rsidP="00657EBB">
            <w:pPr>
              <w:pStyle w:val="BodyText"/>
            </w:pPr>
          </w:p>
        </w:tc>
        <w:tc>
          <w:tcPr>
            <w:tcW w:w="709" w:type="dxa"/>
            <w:vMerge w:val="restart"/>
            <w:vAlign w:val="center"/>
          </w:tcPr>
          <w:p w14:paraId="1353BB41" w14:textId="77777777" w:rsidR="00651BCE" w:rsidRPr="00DD3192" w:rsidRDefault="00651BCE" w:rsidP="00657EBB">
            <w:pPr>
              <w:pStyle w:val="BodyText"/>
            </w:pPr>
            <w:r w:rsidRPr="00DD3192">
              <w:t>3.4</w:t>
            </w:r>
          </w:p>
        </w:tc>
        <w:tc>
          <w:tcPr>
            <w:tcW w:w="3260" w:type="dxa"/>
            <w:vMerge w:val="restart"/>
            <w:vAlign w:val="center"/>
          </w:tcPr>
          <w:p w14:paraId="0E4375AC" w14:textId="77777777" w:rsidR="00651BCE" w:rsidRPr="00DD3192" w:rsidRDefault="00651BCE" w:rsidP="00657EBB">
            <w:pPr>
              <w:pStyle w:val="BodyText"/>
            </w:pPr>
            <w:r w:rsidRPr="00DD3192">
              <w:t>Provide guidance on vertical divergence of lights, focal plane height, sector lights, daymark design, surface colours.</w:t>
            </w:r>
          </w:p>
        </w:tc>
        <w:tc>
          <w:tcPr>
            <w:tcW w:w="939" w:type="dxa"/>
            <w:vAlign w:val="center"/>
          </w:tcPr>
          <w:p w14:paraId="4D05FEC8" w14:textId="77777777" w:rsidR="00651BCE" w:rsidRPr="00DD3192" w:rsidRDefault="00651BCE" w:rsidP="00657EBB">
            <w:pPr>
              <w:pStyle w:val="BodyText"/>
            </w:pPr>
            <w:r w:rsidRPr="00DD3192">
              <w:t>3.4.1</w:t>
            </w:r>
          </w:p>
        </w:tc>
        <w:tc>
          <w:tcPr>
            <w:tcW w:w="3314" w:type="dxa"/>
            <w:vAlign w:val="center"/>
          </w:tcPr>
          <w:p w14:paraId="7A0C1A71" w14:textId="77777777" w:rsidR="00651BCE" w:rsidRPr="00DD3192" w:rsidRDefault="00651BCE" w:rsidP="00657EBB">
            <w:pPr>
              <w:pStyle w:val="BodyText"/>
            </w:pPr>
            <w:r w:rsidRPr="00DD3192">
              <w:t>Consider providing guidance on focal plane height of AtoN</w:t>
            </w:r>
          </w:p>
        </w:tc>
        <w:tc>
          <w:tcPr>
            <w:tcW w:w="1418" w:type="dxa"/>
            <w:vAlign w:val="center"/>
          </w:tcPr>
          <w:p w14:paraId="3D5F4E72" w14:textId="77777777" w:rsidR="00651BCE" w:rsidRPr="00DD3192" w:rsidRDefault="00651BCE" w:rsidP="00657EBB">
            <w:pPr>
              <w:pStyle w:val="BodyText"/>
            </w:pPr>
            <w:r w:rsidRPr="00DD3192">
              <w:t>EEP20</w:t>
            </w:r>
          </w:p>
        </w:tc>
        <w:tc>
          <w:tcPr>
            <w:tcW w:w="2167" w:type="dxa"/>
            <w:vAlign w:val="center"/>
          </w:tcPr>
          <w:p w14:paraId="0C514CC0" w14:textId="77777777" w:rsidR="00651BCE" w:rsidRPr="00DD3192" w:rsidRDefault="002E66B9" w:rsidP="00651BCE">
            <w:pPr>
              <w:spacing w:before="60" w:after="60"/>
              <w:rPr>
                <w:rFonts w:cs="Arial"/>
                <w:color w:val="000000" w:themeColor="text1"/>
                <w:sz w:val="20"/>
                <w:szCs w:val="20"/>
              </w:rPr>
            </w:pPr>
            <w:r w:rsidRPr="00371D66">
              <w:rPr>
                <w:rFonts w:cs="Arial"/>
                <w:color w:val="000000" w:themeColor="text1"/>
                <w:sz w:val="20"/>
                <w:szCs w:val="20"/>
                <w:highlight w:val="yellow"/>
              </w:rPr>
              <w:t>Review and update guidance on vertical divergence</w:t>
            </w:r>
          </w:p>
        </w:tc>
      </w:tr>
      <w:tr w:rsidR="00651BCE" w:rsidRPr="00DD3192" w14:paraId="3CC26D05" w14:textId="77777777" w:rsidTr="00651BCE">
        <w:tc>
          <w:tcPr>
            <w:tcW w:w="773" w:type="dxa"/>
            <w:vMerge/>
            <w:vAlign w:val="center"/>
          </w:tcPr>
          <w:p w14:paraId="05C546FB"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2028" w:type="dxa"/>
            <w:vMerge/>
          </w:tcPr>
          <w:p w14:paraId="7C40B225" w14:textId="77777777" w:rsidR="00651BCE" w:rsidRPr="00DD3192" w:rsidRDefault="00651BCE" w:rsidP="00657EBB">
            <w:pPr>
              <w:pStyle w:val="BodyText"/>
            </w:pPr>
          </w:p>
        </w:tc>
        <w:tc>
          <w:tcPr>
            <w:tcW w:w="709" w:type="dxa"/>
            <w:vMerge/>
            <w:vAlign w:val="center"/>
          </w:tcPr>
          <w:p w14:paraId="58FF20AA" w14:textId="77777777" w:rsidR="00651BCE" w:rsidRPr="00DD3192" w:rsidRDefault="00651BCE" w:rsidP="00657EBB">
            <w:pPr>
              <w:pStyle w:val="BodyText"/>
            </w:pPr>
          </w:p>
        </w:tc>
        <w:tc>
          <w:tcPr>
            <w:tcW w:w="3260" w:type="dxa"/>
            <w:vMerge/>
            <w:vAlign w:val="center"/>
          </w:tcPr>
          <w:p w14:paraId="4E94F0E6" w14:textId="77777777" w:rsidR="00651BCE" w:rsidRPr="00DD3192" w:rsidRDefault="00651BCE" w:rsidP="00657EBB">
            <w:pPr>
              <w:pStyle w:val="BodyText"/>
            </w:pPr>
          </w:p>
        </w:tc>
        <w:tc>
          <w:tcPr>
            <w:tcW w:w="939" w:type="dxa"/>
            <w:vAlign w:val="center"/>
          </w:tcPr>
          <w:p w14:paraId="42EA8AE9" w14:textId="77777777" w:rsidR="00651BCE" w:rsidRPr="00DD3192" w:rsidRDefault="00651BCE" w:rsidP="00657EBB">
            <w:pPr>
              <w:pStyle w:val="BodyText"/>
            </w:pPr>
            <w:r w:rsidRPr="00DD3192">
              <w:t>3.4.2</w:t>
            </w:r>
          </w:p>
        </w:tc>
        <w:tc>
          <w:tcPr>
            <w:tcW w:w="3314" w:type="dxa"/>
            <w:vAlign w:val="center"/>
          </w:tcPr>
          <w:p w14:paraId="3ADFE0F1" w14:textId="77777777" w:rsidR="00651BCE" w:rsidRPr="00DD3192" w:rsidRDefault="00651BCE" w:rsidP="00657EBB">
            <w:pPr>
              <w:pStyle w:val="BodyText"/>
            </w:pPr>
            <w:r w:rsidRPr="00DD3192">
              <w:t>Revise Guideline 1041 on Sector Lights to include new work on this subject.</w:t>
            </w:r>
          </w:p>
        </w:tc>
        <w:tc>
          <w:tcPr>
            <w:tcW w:w="1418" w:type="dxa"/>
            <w:vAlign w:val="center"/>
          </w:tcPr>
          <w:p w14:paraId="39C53E4A" w14:textId="77777777" w:rsidR="00651BCE" w:rsidRPr="00DD3192" w:rsidRDefault="00651BCE" w:rsidP="00657EBB">
            <w:pPr>
              <w:pStyle w:val="BodyText"/>
            </w:pPr>
            <w:r w:rsidRPr="00DD3192">
              <w:t>EEP20</w:t>
            </w:r>
          </w:p>
        </w:tc>
        <w:tc>
          <w:tcPr>
            <w:tcW w:w="2167" w:type="dxa"/>
            <w:vAlign w:val="center"/>
          </w:tcPr>
          <w:p w14:paraId="5EF37453" w14:textId="11DD60AA" w:rsidR="00651BCE" w:rsidRPr="00DD3192" w:rsidRDefault="00837F60" w:rsidP="00651BCE">
            <w:pPr>
              <w:spacing w:before="60" w:after="60"/>
              <w:rPr>
                <w:rFonts w:cs="Arial"/>
                <w:color w:val="000000" w:themeColor="text1"/>
                <w:sz w:val="20"/>
                <w:szCs w:val="20"/>
              </w:rPr>
            </w:pPr>
            <w:r>
              <w:rPr>
                <w:rFonts w:cs="Arial"/>
                <w:color w:val="000000" w:themeColor="text1"/>
                <w:sz w:val="20"/>
                <w:szCs w:val="20"/>
              </w:rPr>
              <w:t>Carried over to EEP22</w:t>
            </w:r>
          </w:p>
        </w:tc>
      </w:tr>
      <w:tr w:rsidR="00651BCE" w:rsidRPr="00DD3192" w14:paraId="1FC627D8" w14:textId="77777777" w:rsidTr="00651BCE">
        <w:tc>
          <w:tcPr>
            <w:tcW w:w="773" w:type="dxa"/>
            <w:vMerge/>
            <w:vAlign w:val="center"/>
          </w:tcPr>
          <w:p w14:paraId="09DD1CA1"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2028" w:type="dxa"/>
            <w:vMerge/>
          </w:tcPr>
          <w:p w14:paraId="02A00EBB" w14:textId="77777777" w:rsidR="00651BCE" w:rsidRPr="00DD3192" w:rsidRDefault="00651BCE" w:rsidP="00657EBB">
            <w:pPr>
              <w:pStyle w:val="BodyText"/>
            </w:pPr>
          </w:p>
        </w:tc>
        <w:tc>
          <w:tcPr>
            <w:tcW w:w="709" w:type="dxa"/>
            <w:vMerge/>
            <w:vAlign w:val="center"/>
          </w:tcPr>
          <w:p w14:paraId="5161BEED" w14:textId="77777777" w:rsidR="00651BCE" w:rsidRPr="00DD3192" w:rsidRDefault="00651BCE" w:rsidP="00657EBB">
            <w:pPr>
              <w:pStyle w:val="BodyText"/>
            </w:pPr>
          </w:p>
        </w:tc>
        <w:tc>
          <w:tcPr>
            <w:tcW w:w="3260" w:type="dxa"/>
            <w:vMerge/>
            <w:vAlign w:val="center"/>
          </w:tcPr>
          <w:p w14:paraId="2DE65D46" w14:textId="77777777" w:rsidR="00651BCE" w:rsidRPr="00DD3192" w:rsidRDefault="00651BCE" w:rsidP="00657EBB">
            <w:pPr>
              <w:pStyle w:val="BodyText"/>
            </w:pPr>
          </w:p>
        </w:tc>
        <w:tc>
          <w:tcPr>
            <w:tcW w:w="939" w:type="dxa"/>
            <w:vAlign w:val="center"/>
          </w:tcPr>
          <w:p w14:paraId="7995025E" w14:textId="77777777" w:rsidR="00651BCE" w:rsidRPr="00DD3192" w:rsidRDefault="00651BCE" w:rsidP="00657EBB">
            <w:pPr>
              <w:pStyle w:val="BodyText"/>
            </w:pPr>
            <w:r w:rsidRPr="00DD3192">
              <w:t>3.4.3</w:t>
            </w:r>
          </w:p>
        </w:tc>
        <w:tc>
          <w:tcPr>
            <w:tcW w:w="3314" w:type="dxa"/>
            <w:vAlign w:val="center"/>
          </w:tcPr>
          <w:p w14:paraId="6488DC56" w14:textId="77777777" w:rsidR="00651BCE" w:rsidRPr="00DD3192" w:rsidRDefault="00651BCE" w:rsidP="00657EBB">
            <w:pPr>
              <w:pStyle w:val="BodyText"/>
            </w:pPr>
            <w:r w:rsidRPr="00DD3192">
              <w:t>Develop new Guideline on Design of Daymark.</w:t>
            </w:r>
          </w:p>
        </w:tc>
        <w:tc>
          <w:tcPr>
            <w:tcW w:w="1418" w:type="dxa"/>
            <w:vAlign w:val="center"/>
          </w:tcPr>
          <w:p w14:paraId="7179C9BF" w14:textId="77777777" w:rsidR="00651BCE" w:rsidRPr="00DD3192" w:rsidRDefault="00651BCE" w:rsidP="00657EBB">
            <w:pPr>
              <w:pStyle w:val="BodyText"/>
            </w:pPr>
            <w:r w:rsidRPr="00DD3192">
              <w:t>EEP20</w:t>
            </w:r>
          </w:p>
        </w:tc>
        <w:tc>
          <w:tcPr>
            <w:tcW w:w="2167" w:type="dxa"/>
            <w:vAlign w:val="center"/>
          </w:tcPr>
          <w:p w14:paraId="683DA3EA" w14:textId="77777777" w:rsidR="00651BCE" w:rsidRPr="00DD3192" w:rsidRDefault="004F73F5" w:rsidP="00651BCE">
            <w:pPr>
              <w:spacing w:before="60" w:after="60"/>
              <w:rPr>
                <w:rFonts w:cs="Arial"/>
                <w:color w:val="000000" w:themeColor="text1"/>
                <w:sz w:val="20"/>
                <w:szCs w:val="20"/>
              </w:rPr>
            </w:pPr>
            <w:r w:rsidRPr="00DD3192">
              <w:rPr>
                <w:rFonts w:cs="Arial"/>
                <w:color w:val="000000" w:themeColor="text1"/>
                <w:sz w:val="20"/>
                <w:szCs w:val="20"/>
              </w:rPr>
              <w:t>Completed at EEP19</w:t>
            </w:r>
          </w:p>
        </w:tc>
      </w:tr>
      <w:tr w:rsidR="00651BCE" w:rsidRPr="00DD3192" w14:paraId="290D5852" w14:textId="77777777" w:rsidTr="00651BCE">
        <w:tc>
          <w:tcPr>
            <w:tcW w:w="773" w:type="dxa"/>
            <w:vMerge/>
            <w:vAlign w:val="center"/>
          </w:tcPr>
          <w:p w14:paraId="0FF34929"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2028" w:type="dxa"/>
            <w:vMerge/>
          </w:tcPr>
          <w:p w14:paraId="034A6C83" w14:textId="77777777" w:rsidR="00651BCE" w:rsidRPr="00DD3192" w:rsidRDefault="00651BCE" w:rsidP="00657EBB">
            <w:pPr>
              <w:pStyle w:val="BodyText"/>
            </w:pPr>
          </w:p>
        </w:tc>
        <w:tc>
          <w:tcPr>
            <w:tcW w:w="709" w:type="dxa"/>
            <w:vMerge/>
            <w:vAlign w:val="center"/>
          </w:tcPr>
          <w:p w14:paraId="59317D0F" w14:textId="77777777" w:rsidR="00651BCE" w:rsidRPr="00DD3192" w:rsidRDefault="00651BCE" w:rsidP="00657EBB">
            <w:pPr>
              <w:pStyle w:val="BodyText"/>
            </w:pPr>
          </w:p>
        </w:tc>
        <w:tc>
          <w:tcPr>
            <w:tcW w:w="3260" w:type="dxa"/>
            <w:vMerge/>
            <w:vAlign w:val="center"/>
          </w:tcPr>
          <w:p w14:paraId="5A978D61" w14:textId="77777777" w:rsidR="00651BCE" w:rsidRPr="00DD3192" w:rsidRDefault="00651BCE" w:rsidP="00657EBB">
            <w:pPr>
              <w:pStyle w:val="BodyText"/>
            </w:pPr>
          </w:p>
        </w:tc>
        <w:tc>
          <w:tcPr>
            <w:tcW w:w="939" w:type="dxa"/>
            <w:vAlign w:val="center"/>
          </w:tcPr>
          <w:p w14:paraId="0317A66C" w14:textId="77777777" w:rsidR="00651BCE" w:rsidRPr="00DD3192" w:rsidRDefault="00651BCE" w:rsidP="00657EBB">
            <w:pPr>
              <w:pStyle w:val="BodyText"/>
            </w:pPr>
            <w:r w:rsidRPr="00DD3192">
              <w:t>3.4.4</w:t>
            </w:r>
          </w:p>
        </w:tc>
        <w:tc>
          <w:tcPr>
            <w:tcW w:w="3314" w:type="dxa"/>
            <w:vAlign w:val="center"/>
          </w:tcPr>
          <w:p w14:paraId="3D582B17" w14:textId="77777777" w:rsidR="00651BCE" w:rsidRPr="00DD3192" w:rsidRDefault="00651BCE" w:rsidP="00657EBB">
            <w:pPr>
              <w:pStyle w:val="BodyText"/>
            </w:pPr>
            <w:r w:rsidRPr="00DD3192">
              <w:t>Revise Recommendation E108 on Surface Colours to include measurement of surface colours.</w:t>
            </w:r>
          </w:p>
        </w:tc>
        <w:tc>
          <w:tcPr>
            <w:tcW w:w="1418" w:type="dxa"/>
            <w:vAlign w:val="center"/>
          </w:tcPr>
          <w:p w14:paraId="7A79F17D" w14:textId="77777777" w:rsidR="00651BCE" w:rsidRPr="00DD3192" w:rsidRDefault="00651BCE" w:rsidP="00657EBB">
            <w:pPr>
              <w:pStyle w:val="BodyText"/>
            </w:pPr>
            <w:r w:rsidRPr="00DD3192">
              <w:t>EEP20</w:t>
            </w:r>
          </w:p>
        </w:tc>
        <w:tc>
          <w:tcPr>
            <w:tcW w:w="2167" w:type="dxa"/>
            <w:vAlign w:val="center"/>
          </w:tcPr>
          <w:p w14:paraId="33323AFA" w14:textId="77777777" w:rsidR="00651BCE" w:rsidRPr="00DD3192" w:rsidRDefault="000F5DD7" w:rsidP="00651BCE">
            <w:pPr>
              <w:spacing w:before="60" w:after="60"/>
              <w:rPr>
                <w:rFonts w:cs="Arial"/>
                <w:color w:val="000000" w:themeColor="text1"/>
                <w:sz w:val="20"/>
                <w:szCs w:val="20"/>
              </w:rPr>
            </w:pPr>
            <w:r w:rsidRPr="009905D7">
              <w:rPr>
                <w:rFonts w:cs="Arial"/>
                <w:color w:val="000000" w:themeColor="text1"/>
                <w:sz w:val="20"/>
                <w:szCs w:val="20"/>
              </w:rPr>
              <w:t>Completed at EEP20</w:t>
            </w:r>
          </w:p>
        </w:tc>
      </w:tr>
      <w:tr w:rsidR="00651BCE" w:rsidRPr="00DD3192" w14:paraId="09F5497D" w14:textId="77777777" w:rsidTr="00651BCE">
        <w:tc>
          <w:tcPr>
            <w:tcW w:w="773" w:type="dxa"/>
            <w:vMerge/>
            <w:vAlign w:val="center"/>
          </w:tcPr>
          <w:p w14:paraId="000210EB"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2028" w:type="dxa"/>
            <w:vMerge/>
          </w:tcPr>
          <w:p w14:paraId="6A4FB3A7" w14:textId="77777777" w:rsidR="00651BCE" w:rsidRPr="00DD3192" w:rsidRDefault="00651BCE" w:rsidP="00657EBB">
            <w:pPr>
              <w:pStyle w:val="BodyText"/>
            </w:pPr>
          </w:p>
        </w:tc>
        <w:tc>
          <w:tcPr>
            <w:tcW w:w="709" w:type="dxa"/>
            <w:vAlign w:val="center"/>
          </w:tcPr>
          <w:p w14:paraId="0EABF4ED" w14:textId="77777777" w:rsidR="00651BCE" w:rsidRPr="00DD3192" w:rsidRDefault="00651BCE" w:rsidP="00657EBB">
            <w:pPr>
              <w:pStyle w:val="BodyText"/>
            </w:pPr>
            <w:r w:rsidRPr="00DD3192">
              <w:t>3.5</w:t>
            </w:r>
          </w:p>
        </w:tc>
        <w:tc>
          <w:tcPr>
            <w:tcW w:w="3260" w:type="dxa"/>
            <w:vAlign w:val="center"/>
          </w:tcPr>
          <w:p w14:paraId="75DFCE9C" w14:textId="77777777" w:rsidR="00651BCE" w:rsidRPr="00DD3192" w:rsidRDefault="00651BCE" w:rsidP="00657EBB">
            <w:pPr>
              <w:pStyle w:val="BodyText"/>
            </w:pPr>
            <w:r w:rsidRPr="00DD3192">
              <w:t>CIE Rapporteur with respect to Conspicuity of Lights</w:t>
            </w:r>
          </w:p>
        </w:tc>
        <w:tc>
          <w:tcPr>
            <w:tcW w:w="939" w:type="dxa"/>
            <w:vAlign w:val="center"/>
          </w:tcPr>
          <w:p w14:paraId="26061E73" w14:textId="77777777" w:rsidR="00651BCE" w:rsidRPr="00DD3192" w:rsidRDefault="00651BCE" w:rsidP="00657EBB">
            <w:pPr>
              <w:pStyle w:val="BodyText"/>
            </w:pPr>
            <w:r w:rsidRPr="00DD3192">
              <w:t>3.5.1</w:t>
            </w:r>
          </w:p>
        </w:tc>
        <w:tc>
          <w:tcPr>
            <w:tcW w:w="3314" w:type="dxa"/>
            <w:vAlign w:val="center"/>
          </w:tcPr>
          <w:p w14:paraId="53CAEB48" w14:textId="77777777" w:rsidR="00651BCE" w:rsidRPr="00DD3192" w:rsidRDefault="00651BCE" w:rsidP="00657EBB">
            <w:pPr>
              <w:pStyle w:val="BodyText"/>
            </w:pPr>
            <w:r w:rsidRPr="00DD3192">
              <w:t>Monitor and report on relevant CIE work on visual AtoN.</w:t>
            </w:r>
          </w:p>
        </w:tc>
        <w:tc>
          <w:tcPr>
            <w:tcW w:w="1418" w:type="dxa"/>
            <w:vAlign w:val="center"/>
          </w:tcPr>
          <w:p w14:paraId="2AB10A44" w14:textId="77777777" w:rsidR="00651BCE" w:rsidRPr="00DD3192" w:rsidRDefault="00651BCE" w:rsidP="00657EBB">
            <w:pPr>
              <w:pStyle w:val="BodyText"/>
            </w:pPr>
            <w:r w:rsidRPr="00DD3192">
              <w:t>EEP21</w:t>
            </w:r>
          </w:p>
        </w:tc>
        <w:tc>
          <w:tcPr>
            <w:tcW w:w="2167" w:type="dxa"/>
            <w:vAlign w:val="center"/>
          </w:tcPr>
          <w:p w14:paraId="64E395C3"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On-going</w:t>
            </w:r>
          </w:p>
        </w:tc>
      </w:tr>
      <w:tr w:rsidR="00283AD3" w:rsidRPr="00DD3192" w14:paraId="65C191E3" w14:textId="77777777" w:rsidTr="00651BCE">
        <w:tc>
          <w:tcPr>
            <w:tcW w:w="773" w:type="dxa"/>
            <w:vMerge/>
            <w:vAlign w:val="center"/>
          </w:tcPr>
          <w:p w14:paraId="2210E640" w14:textId="77777777" w:rsidR="00651BCE" w:rsidRPr="00DD3192" w:rsidRDefault="00651BCE" w:rsidP="00651BCE">
            <w:pPr>
              <w:pStyle w:val="Subtitle"/>
              <w:spacing w:before="60"/>
              <w:rPr>
                <w:rFonts w:ascii="Arial" w:hAnsi="Arial" w:cs="Arial"/>
                <w:i w:val="0"/>
                <w:color w:val="000000" w:themeColor="text1"/>
                <w:sz w:val="20"/>
                <w:szCs w:val="20"/>
              </w:rPr>
            </w:pPr>
          </w:p>
        </w:tc>
        <w:tc>
          <w:tcPr>
            <w:tcW w:w="2028" w:type="dxa"/>
            <w:vMerge/>
          </w:tcPr>
          <w:p w14:paraId="7D5DF4AC" w14:textId="77777777" w:rsidR="00651BCE" w:rsidRPr="00DD3192" w:rsidRDefault="00651BCE" w:rsidP="00657EBB">
            <w:pPr>
              <w:pStyle w:val="BodyText"/>
            </w:pPr>
          </w:p>
        </w:tc>
        <w:tc>
          <w:tcPr>
            <w:tcW w:w="709" w:type="dxa"/>
            <w:vAlign w:val="center"/>
          </w:tcPr>
          <w:p w14:paraId="18805902" w14:textId="77777777" w:rsidR="00651BCE" w:rsidRPr="00DD3192" w:rsidRDefault="00651BCE" w:rsidP="00657EBB">
            <w:pPr>
              <w:pStyle w:val="BodyText"/>
            </w:pPr>
            <w:r w:rsidRPr="00DD3192">
              <w:t>3.6</w:t>
            </w:r>
          </w:p>
        </w:tc>
        <w:tc>
          <w:tcPr>
            <w:tcW w:w="3260" w:type="dxa"/>
            <w:vAlign w:val="center"/>
          </w:tcPr>
          <w:p w14:paraId="0EE35235" w14:textId="77777777" w:rsidR="00651BCE" w:rsidRPr="00DD3192" w:rsidRDefault="00651BCE" w:rsidP="00657EBB">
            <w:pPr>
              <w:pStyle w:val="BodyText"/>
            </w:pPr>
            <w:r w:rsidRPr="00DD3192">
              <w:t>Illumination of structures</w:t>
            </w:r>
          </w:p>
        </w:tc>
        <w:tc>
          <w:tcPr>
            <w:tcW w:w="939" w:type="dxa"/>
            <w:vAlign w:val="center"/>
          </w:tcPr>
          <w:p w14:paraId="41D582BC" w14:textId="77777777" w:rsidR="00651BCE" w:rsidRPr="00DD3192" w:rsidRDefault="00651BCE" w:rsidP="00657EBB">
            <w:pPr>
              <w:pStyle w:val="BodyText"/>
            </w:pPr>
            <w:r w:rsidRPr="00DD3192">
              <w:t>3.6.1</w:t>
            </w:r>
          </w:p>
        </w:tc>
        <w:tc>
          <w:tcPr>
            <w:tcW w:w="3314" w:type="dxa"/>
            <w:vAlign w:val="center"/>
          </w:tcPr>
          <w:p w14:paraId="37054B14" w14:textId="77777777" w:rsidR="00651BCE" w:rsidRPr="00DD3192" w:rsidRDefault="00651BCE" w:rsidP="00657EBB">
            <w:pPr>
              <w:pStyle w:val="BodyText"/>
            </w:pPr>
            <w:r w:rsidRPr="00DD3192">
              <w:t>Update Guideline 1061 on Light Applications - Illumination of Structures to include information on the use of colour floodlighting of lighthouses.</w:t>
            </w:r>
          </w:p>
        </w:tc>
        <w:tc>
          <w:tcPr>
            <w:tcW w:w="1418" w:type="dxa"/>
            <w:vAlign w:val="center"/>
          </w:tcPr>
          <w:p w14:paraId="611DFD81" w14:textId="77777777" w:rsidR="00651BCE" w:rsidRPr="00DD3192" w:rsidRDefault="00651BCE" w:rsidP="00657EBB">
            <w:pPr>
              <w:pStyle w:val="BodyText"/>
            </w:pPr>
            <w:r w:rsidRPr="00DD3192">
              <w:t>EEP21</w:t>
            </w:r>
          </w:p>
        </w:tc>
        <w:tc>
          <w:tcPr>
            <w:tcW w:w="2167" w:type="dxa"/>
            <w:vAlign w:val="center"/>
          </w:tcPr>
          <w:p w14:paraId="56932364" w14:textId="74D33E2C" w:rsidR="009905D7" w:rsidRPr="00DD3192" w:rsidRDefault="00651BCE" w:rsidP="004F73F5">
            <w:pPr>
              <w:spacing w:before="60" w:after="60"/>
              <w:rPr>
                <w:rFonts w:cs="Arial"/>
                <w:color w:val="000000" w:themeColor="text1"/>
                <w:sz w:val="20"/>
                <w:szCs w:val="20"/>
              </w:rPr>
            </w:pPr>
            <w:r w:rsidRPr="00371D66">
              <w:rPr>
                <w:rFonts w:cs="Arial"/>
                <w:color w:val="000000" w:themeColor="text1"/>
                <w:sz w:val="20"/>
                <w:szCs w:val="20"/>
                <w:highlight w:val="yellow"/>
              </w:rPr>
              <w:t>Further input papers expected for EEP</w:t>
            </w:r>
            <w:r w:rsidR="00837F60">
              <w:rPr>
                <w:rFonts w:cs="Arial"/>
                <w:color w:val="000000" w:themeColor="text1"/>
                <w:sz w:val="20"/>
                <w:szCs w:val="20"/>
                <w:highlight w:val="yellow"/>
              </w:rPr>
              <w:t>2</w:t>
            </w:r>
            <w:r w:rsidR="00837F60" w:rsidRPr="00837F60">
              <w:rPr>
                <w:rFonts w:cs="Arial"/>
                <w:color w:val="000000" w:themeColor="text1"/>
                <w:sz w:val="20"/>
                <w:szCs w:val="20"/>
                <w:highlight w:val="yellow"/>
              </w:rPr>
              <w:t>2</w:t>
            </w:r>
          </w:p>
        </w:tc>
      </w:tr>
      <w:tr w:rsidR="00283AD3" w:rsidRPr="00DD3192" w14:paraId="6FA0FFEF" w14:textId="77777777" w:rsidTr="00651BCE">
        <w:trPr>
          <w:cantSplit/>
        </w:trPr>
        <w:tc>
          <w:tcPr>
            <w:tcW w:w="773" w:type="dxa"/>
            <w:vAlign w:val="center"/>
          </w:tcPr>
          <w:p w14:paraId="4E069425" w14:textId="77777777" w:rsidR="00651BCE" w:rsidRPr="00DD3192" w:rsidRDefault="00651BCE"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t>12</w:t>
            </w:r>
          </w:p>
        </w:tc>
        <w:tc>
          <w:tcPr>
            <w:tcW w:w="2028" w:type="dxa"/>
            <w:vAlign w:val="center"/>
          </w:tcPr>
          <w:p w14:paraId="6D6E31BF" w14:textId="77777777" w:rsidR="00651BCE" w:rsidRPr="00DD3192" w:rsidRDefault="00651BCE" w:rsidP="00657EBB">
            <w:pPr>
              <w:pStyle w:val="BodyText"/>
            </w:pPr>
            <w:r w:rsidRPr="00DD3192">
              <w:t>Quality Management</w:t>
            </w:r>
          </w:p>
        </w:tc>
        <w:tc>
          <w:tcPr>
            <w:tcW w:w="709" w:type="dxa"/>
            <w:vAlign w:val="center"/>
          </w:tcPr>
          <w:p w14:paraId="37775237" w14:textId="77777777" w:rsidR="00651BCE" w:rsidRPr="00DD3192" w:rsidRDefault="00651BCE" w:rsidP="00657EBB">
            <w:pPr>
              <w:pStyle w:val="BodyText"/>
            </w:pPr>
            <w:r w:rsidRPr="00DD3192">
              <w:t>12.5</w:t>
            </w:r>
          </w:p>
        </w:tc>
        <w:tc>
          <w:tcPr>
            <w:tcW w:w="3260" w:type="dxa"/>
            <w:vAlign w:val="center"/>
          </w:tcPr>
          <w:p w14:paraId="7799DC1F" w14:textId="77777777" w:rsidR="00651BCE" w:rsidRPr="00DD3192" w:rsidRDefault="00651BCE" w:rsidP="00657EBB">
            <w:pPr>
              <w:pStyle w:val="BodyText"/>
            </w:pPr>
            <w:r w:rsidRPr="00DD3192">
              <w:t>Update relevant sections of NAVGUIDE</w:t>
            </w:r>
          </w:p>
        </w:tc>
        <w:tc>
          <w:tcPr>
            <w:tcW w:w="939" w:type="dxa"/>
            <w:vAlign w:val="center"/>
          </w:tcPr>
          <w:p w14:paraId="649E90CA" w14:textId="77777777" w:rsidR="00651BCE" w:rsidRPr="00DD3192" w:rsidRDefault="00651BCE" w:rsidP="00657EBB">
            <w:pPr>
              <w:pStyle w:val="BodyText"/>
            </w:pPr>
            <w:r w:rsidRPr="00DD3192">
              <w:t>12.5.1</w:t>
            </w:r>
          </w:p>
        </w:tc>
        <w:tc>
          <w:tcPr>
            <w:tcW w:w="3314" w:type="dxa"/>
            <w:vAlign w:val="center"/>
          </w:tcPr>
          <w:p w14:paraId="32257538" w14:textId="77777777" w:rsidR="00651BCE" w:rsidRPr="00DD3192" w:rsidRDefault="00651BCE" w:rsidP="00657EBB">
            <w:pPr>
              <w:pStyle w:val="BodyText"/>
            </w:pPr>
            <w:r w:rsidRPr="00DD3192">
              <w:t>Review and update NAVGUIDE Sections 3.1, 3.2</w:t>
            </w:r>
          </w:p>
        </w:tc>
        <w:tc>
          <w:tcPr>
            <w:tcW w:w="1418" w:type="dxa"/>
            <w:vAlign w:val="center"/>
          </w:tcPr>
          <w:p w14:paraId="620EA508" w14:textId="77777777" w:rsidR="00651BCE" w:rsidRPr="00DD3192" w:rsidRDefault="00651BCE" w:rsidP="00657EBB">
            <w:pPr>
              <w:pStyle w:val="BodyText"/>
            </w:pPr>
            <w:r w:rsidRPr="00DD3192">
              <w:t>EEP20</w:t>
            </w:r>
          </w:p>
        </w:tc>
        <w:tc>
          <w:tcPr>
            <w:tcW w:w="2167" w:type="dxa"/>
            <w:vAlign w:val="center"/>
          </w:tcPr>
          <w:p w14:paraId="66DE0CE1" w14:textId="77777777" w:rsidR="00651BCE" w:rsidRPr="00DD3192" w:rsidRDefault="00651BCE" w:rsidP="00651BC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Completed at EEP18 Co-ordinated by WG3</w:t>
            </w:r>
          </w:p>
        </w:tc>
      </w:tr>
      <w:tr w:rsidR="00283AD3" w:rsidRPr="00DD3192" w14:paraId="42551927" w14:textId="77777777" w:rsidTr="00651BCE">
        <w:tc>
          <w:tcPr>
            <w:tcW w:w="773" w:type="dxa"/>
            <w:vAlign w:val="center"/>
          </w:tcPr>
          <w:p w14:paraId="0E8758C2" w14:textId="77777777" w:rsidR="00651BCE" w:rsidRPr="00DD3192" w:rsidRDefault="00651BCE"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t>13</w:t>
            </w:r>
          </w:p>
        </w:tc>
        <w:tc>
          <w:tcPr>
            <w:tcW w:w="2028" w:type="dxa"/>
            <w:vAlign w:val="center"/>
          </w:tcPr>
          <w:p w14:paraId="7964B15C" w14:textId="77777777" w:rsidR="00651BCE" w:rsidRPr="00DD3192" w:rsidRDefault="00651BCE" w:rsidP="00657EBB">
            <w:pPr>
              <w:pStyle w:val="BodyText"/>
            </w:pPr>
            <w:r w:rsidRPr="00DD3192">
              <w:t>e-Navigation across Committees</w:t>
            </w:r>
          </w:p>
        </w:tc>
        <w:tc>
          <w:tcPr>
            <w:tcW w:w="709" w:type="dxa"/>
            <w:vAlign w:val="center"/>
          </w:tcPr>
          <w:p w14:paraId="26F5210B" w14:textId="77777777" w:rsidR="00651BCE" w:rsidRPr="00DD3192" w:rsidRDefault="00651BCE" w:rsidP="00657EBB">
            <w:pPr>
              <w:pStyle w:val="BodyText"/>
            </w:pPr>
            <w:r w:rsidRPr="00DD3192">
              <w:t>13.4</w:t>
            </w:r>
          </w:p>
        </w:tc>
        <w:tc>
          <w:tcPr>
            <w:tcW w:w="3260" w:type="dxa"/>
            <w:vAlign w:val="center"/>
          </w:tcPr>
          <w:p w14:paraId="250157F9" w14:textId="77777777" w:rsidR="00651BCE" w:rsidRPr="00DD3192" w:rsidRDefault="00651BCE" w:rsidP="00657EBB">
            <w:pPr>
              <w:pStyle w:val="BodyText"/>
            </w:pPr>
            <w:r w:rsidRPr="00DD3192">
              <w:t>Modulation of light sources to produce automatic identification and RCM.</w:t>
            </w:r>
          </w:p>
        </w:tc>
        <w:tc>
          <w:tcPr>
            <w:tcW w:w="939" w:type="dxa"/>
            <w:vAlign w:val="center"/>
          </w:tcPr>
          <w:p w14:paraId="3F98AF0B" w14:textId="77777777" w:rsidR="00651BCE" w:rsidRPr="00DD3192" w:rsidRDefault="00651BCE" w:rsidP="00657EBB">
            <w:pPr>
              <w:pStyle w:val="BodyText"/>
            </w:pPr>
            <w:r w:rsidRPr="00DD3192">
              <w:t>13.4.1</w:t>
            </w:r>
          </w:p>
        </w:tc>
        <w:tc>
          <w:tcPr>
            <w:tcW w:w="3314" w:type="dxa"/>
            <w:vAlign w:val="center"/>
          </w:tcPr>
          <w:p w14:paraId="5F800CB0" w14:textId="77777777" w:rsidR="00651BCE" w:rsidRPr="00DD3192" w:rsidRDefault="00651BCE" w:rsidP="00657EBB">
            <w:pPr>
              <w:pStyle w:val="BodyText"/>
            </w:pPr>
            <w:r w:rsidRPr="00DD3192">
              <w:t>Develop the concept of visible light for data communications, providing guidance if appropriate</w:t>
            </w:r>
          </w:p>
        </w:tc>
        <w:tc>
          <w:tcPr>
            <w:tcW w:w="1418" w:type="dxa"/>
            <w:vAlign w:val="center"/>
          </w:tcPr>
          <w:p w14:paraId="4E73B805" w14:textId="77777777" w:rsidR="00651BCE" w:rsidRPr="00DD3192" w:rsidRDefault="00651BCE" w:rsidP="00657EBB">
            <w:pPr>
              <w:pStyle w:val="BodyText"/>
            </w:pPr>
            <w:r w:rsidRPr="00DD3192">
              <w:t>EEP21</w:t>
            </w:r>
          </w:p>
        </w:tc>
        <w:tc>
          <w:tcPr>
            <w:tcW w:w="2167" w:type="dxa"/>
            <w:vAlign w:val="center"/>
          </w:tcPr>
          <w:p w14:paraId="486769DD" w14:textId="77777777" w:rsidR="00651BCE" w:rsidRPr="00DD3192" w:rsidRDefault="002E66B9" w:rsidP="002E66B9">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 xml:space="preserve">Information collected to date will be posted on the </w:t>
            </w:r>
            <w:r w:rsidR="00651BCE" w:rsidRPr="00DD3192">
              <w:rPr>
                <w:rFonts w:ascii="Arial" w:eastAsia="Calibri" w:hAnsi="Arial" w:cs="Arial"/>
                <w:i w:val="0"/>
                <w:iCs w:val="0"/>
                <w:color w:val="000000" w:themeColor="text1"/>
                <w:spacing w:val="0"/>
                <w:sz w:val="20"/>
                <w:szCs w:val="20"/>
              </w:rPr>
              <w:t>IALA Wiki</w:t>
            </w:r>
            <w:r w:rsidRPr="00DD3192">
              <w:rPr>
                <w:rFonts w:ascii="Arial" w:eastAsia="Calibri" w:hAnsi="Arial" w:cs="Arial"/>
                <w:i w:val="0"/>
                <w:iCs w:val="0"/>
                <w:color w:val="000000" w:themeColor="text1"/>
                <w:spacing w:val="0"/>
                <w:sz w:val="20"/>
                <w:szCs w:val="20"/>
              </w:rPr>
              <w:t xml:space="preserve">. No </w:t>
            </w:r>
            <w:r w:rsidR="00651BCE" w:rsidRPr="00DD3192">
              <w:rPr>
                <w:rFonts w:ascii="Arial" w:eastAsia="Calibri" w:hAnsi="Arial" w:cs="Arial"/>
                <w:i w:val="0"/>
                <w:iCs w:val="0"/>
                <w:color w:val="000000" w:themeColor="text1"/>
                <w:spacing w:val="0"/>
                <w:sz w:val="20"/>
                <w:szCs w:val="20"/>
              </w:rPr>
              <w:t>action on IALA Guidance at present</w:t>
            </w:r>
          </w:p>
        </w:tc>
      </w:tr>
      <w:tr w:rsidR="00651BCE" w:rsidRPr="00DD3192" w14:paraId="2CA20252" w14:textId="77777777" w:rsidTr="00651BCE">
        <w:tc>
          <w:tcPr>
            <w:tcW w:w="773" w:type="dxa"/>
            <w:vAlign w:val="center"/>
          </w:tcPr>
          <w:p w14:paraId="55B2CD26" w14:textId="77777777" w:rsidR="00651BCE" w:rsidRPr="00DD3192" w:rsidRDefault="00651BCE" w:rsidP="00651BCE">
            <w:pPr>
              <w:pStyle w:val="Subtitle"/>
              <w:spacing w:before="60"/>
              <w:rPr>
                <w:rFonts w:ascii="Arial" w:hAnsi="Arial" w:cs="Arial"/>
                <w:i w:val="0"/>
                <w:color w:val="000000" w:themeColor="text1"/>
                <w:sz w:val="20"/>
                <w:szCs w:val="20"/>
              </w:rPr>
            </w:pPr>
            <w:r w:rsidRPr="00DD3192">
              <w:rPr>
                <w:rFonts w:ascii="Arial" w:hAnsi="Arial" w:cs="Arial"/>
                <w:i w:val="0"/>
                <w:color w:val="000000" w:themeColor="text1"/>
                <w:sz w:val="20"/>
                <w:szCs w:val="20"/>
              </w:rPr>
              <w:t>16</w:t>
            </w:r>
          </w:p>
        </w:tc>
        <w:tc>
          <w:tcPr>
            <w:tcW w:w="2028" w:type="dxa"/>
            <w:vAlign w:val="center"/>
          </w:tcPr>
          <w:p w14:paraId="47751ECB" w14:textId="77777777" w:rsidR="00651BCE" w:rsidRPr="00DD3192" w:rsidRDefault="00651BCE" w:rsidP="00657EBB">
            <w:pPr>
              <w:pStyle w:val="BodyText"/>
            </w:pPr>
            <w:r w:rsidRPr="00DD3192">
              <w:t>Workshops and Seminars</w:t>
            </w:r>
          </w:p>
        </w:tc>
        <w:tc>
          <w:tcPr>
            <w:tcW w:w="709" w:type="dxa"/>
            <w:vAlign w:val="center"/>
          </w:tcPr>
          <w:p w14:paraId="732B327A" w14:textId="77777777" w:rsidR="00651BCE" w:rsidRPr="00DD3192" w:rsidRDefault="00651BCE" w:rsidP="00657EBB">
            <w:pPr>
              <w:pStyle w:val="BodyText"/>
            </w:pPr>
            <w:r w:rsidRPr="00DD3192">
              <w:t>16.4</w:t>
            </w:r>
          </w:p>
        </w:tc>
        <w:tc>
          <w:tcPr>
            <w:tcW w:w="3260" w:type="dxa"/>
            <w:vAlign w:val="center"/>
          </w:tcPr>
          <w:p w14:paraId="5B3C5F44" w14:textId="77777777" w:rsidR="00651BCE" w:rsidRPr="00DD3192" w:rsidRDefault="00651BCE" w:rsidP="00657EBB">
            <w:pPr>
              <w:pStyle w:val="BodyText"/>
            </w:pPr>
            <w:r w:rsidRPr="00DD3192">
              <w:t>Workshops and Seminars</w:t>
            </w:r>
          </w:p>
        </w:tc>
        <w:tc>
          <w:tcPr>
            <w:tcW w:w="939" w:type="dxa"/>
            <w:vAlign w:val="center"/>
          </w:tcPr>
          <w:p w14:paraId="361F91BD" w14:textId="77777777" w:rsidR="00651BCE" w:rsidRPr="00DD3192" w:rsidRDefault="00651BCE" w:rsidP="00657EBB">
            <w:pPr>
              <w:pStyle w:val="BodyText"/>
            </w:pPr>
            <w:r w:rsidRPr="00DD3192">
              <w:t>16.4.1</w:t>
            </w:r>
          </w:p>
        </w:tc>
        <w:tc>
          <w:tcPr>
            <w:tcW w:w="3314" w:type="dxa"/>
            <w:vAlign w:val="center"/>
          </w:tcPr>
          <w:p w14:paraId="7426D7EC" w14:textId="77777777" w:rsidR="00651BCE" w:rsidRPr="00DD3192" w:rsidRDefault="00651BCE" w:rsidP="00657EBB">
            <w:pPr>
              <w:pStyle w:val="BodyText"/>
            </w:pPr>
            <w:r w:rsidRPr="00DD3192">
              <w:t>Subject to Council approval, hold a Workshop – Fixed and Floating AtoN (incorporates IALABATT/IALALITE and FLOATAID) 2012</w:t>
            </w:r>
          </w:p>
          <w:p w14:paraId="113677E4" w14:textId="77777777" w:rsidR="00651BCE" w:rsidRPr="00DD3192" w:rsidRDefault="00651BCE" w:rsidP="00657EBB">
            <w:pPr>
              <w:pStyle w:val="BodyText"/>
            </w:pPr>
            <w:r w:rsidRPr="00DD3192">
              <w:t>Agree scope the event</w:t>
            </w:r>
          </w:p>
          <w:p w14:paraId="71A222BE" w14:textId="77777777" w:rsidR="00651BCE" w:rsidRPr="00DD3192" w:rsidRDefault="00651BCE" w:rsidP="00657EBB">
            <w:pPr>
              <w:pStyle w:val="BodyText"/>
            </w:pPr>
            <w:r w:rsidRPr="00DD3192">
              <w:t xml:space="preserve">Determine a location and host for the event </w:t>
            </w:r>
          </w:p>
          <w:p w14:paraId="741BC6B6" w14:textId="77777777" w:rsidR="00651BCE" w:rsidRPr="00DD3192" w:rsidRDefault="00651BCE" w:rsidP="00657EBB">
            <w:pPr>
              <w:pStyle w:val="BodyText"/>
            </w:pPr>
            <w:r w:rsidRPr="00DD3192">
              <w:t>Prepare submission for council approval</w:t>
            </w:r>
          </w:p>
          <w:p w14:paraId="68A31F56" w14:textId="77777777" w:rsidR="00651BCE" w:rsidRPr="00DD3192" w:rsidRDefault="00651BCE" w:rsidP="00657EBB">
            <w:pPr>
              <w:pStyle w:val="BodyText"/>
            </w:pPr>
            <w:r w:rsidRPr="00DD3192">
              <w:t>Organise Seminar</w:t>
            </w:r>
          </w:p>
        </w:tc>
        <w:tc>
          <w:tcPr>
            <w:tcW w:w="1418" w:type="dxa"/>
            <w:vAlign w:val="center"/>
          </w:tcPr>
          <w:p w14:paraId="54F623BF" w14:textId="77777777" w:rsidR="00651BCE" w:rsidRPr="00DD3192" w:rsidRDefault="00651BCE" w:rsidP="00657EBB">
            <w:pPr>
              <w:pStyle w:val="BodyText"/>
            </w:pPr>
            <w:r w:rsidRPr="00DD3192">
              <w:t>EEP20</w:t>
            </w:r>
          </w:p>
        </w:tc>
        <w:tc>
          <w:tcPr>
            <w:tcW w:w="2167" w:type="dxa"/>
            <w:vAlign w:val="center"/>
          </w:tcPr>
          <w:p w14:paraId="01C639BF" w14:textId="77777777" w:rsidR="00651BCE" w:rsidRPr="00DD3192" w:rsidRDefault="002E66B9" w:rsidP="007929BE">
            <w:pPr>
              <w:pStyle w:val="Subtitle"/>
              <w:spacing w:before="60"/>
              <w:rPr>
                <w:rFonts w:ascii="Arial" w:eastAsia="Calibri" w:hAnsi="Arial" w:cs="Arial"/>
                <w:i w:val="0"/>
                <w:iCs w:val="0"/>
                <w:color w:val="000000" w:themeColor="text1"/>
                <w:spacing w:val="0"/>
                <w:sz w:val="20"/>
                <w:szCs w:val="20"/>
              </w:rPr>
            </w:pPr>
            <w:r w:rsidRPr="00DD3192">
              <w:rPr>
                <w:rFonts w:ascii="Arial" w:eastAsia="Calibri" w:hAnsi="Arial" w:cs="Arial"/>
                <w:i w:val="0"/>
                <w:iCs w:val="0"/>
                <w:color w:val="000000" w:themeColor="text1"/>
                <w:spacing w:val="0"/>
                <w:sz w:val="20"/>
                <w:szCs w:val="20"/>
              </w:rPr>
              <w:t>Workshop successfully concluded in Brest Oct 2013.</w:t>
            </w:r>
          </w:p>
        </w:tc>
      </w:tr>
    </w:tbl>
    <w:p w14:paraId="5E3FC487" w14:textId="77777777" w:rsidR="00651BCE" w:rsidRPr="00DD3192" w:rsidRDefault="00651BCE" w:rsidP="00657EBB">
      <w:pPr>
        <w:pStyle w:val="BodyText"/>
      </w:pPr>
    </w:p>
    <w:p w14:paraId="4F635D7D" w14:textId="77777777" w:rsidR="00651BCE" w:rsidRPr="00DD3192" w:rsidRDefault="00651BCE" w:rsidP="00651BCE">
      <w:pPr>
        <w:pStyle w:val="Subtitle"/>
        <w:rPr>
          <w:rFonts w:ascii="Arial" w:hAnsi="Arial" w:cs="Arial"/>
          <w:i w:val="0"/>
          <w:color w:val="000000" w:themeColor="text1"/>
          <w:sz w:val="20"/>
          <w:szCs w:val="20"/>
        </w:rPr>
      </w:pPr>
    </w:p>
    <w:p w14:paraId="32065436" w14:textId="77777777" w:rsidR="00171C85" w:rsidRPr="00DD3192" w:rsidRDefault="00171C85">
      <w:pPr>
        <w:rPr>
          <w:rFonts w:eastAsiaTheme="majorEastAsia" w:cs="Arial"/>
          <w:iCs/>
          <w:color w:val="000000" w:themeColor="text1"/>
          <w:spacing w:val="15"/>
          <w:sz w:val="20"/>
          <w:szCs w:val="20"/>
        </w:rPr>
      </w:pPr>
      <w:r w:rsidRPr="00DD3192">
        <w:rPr>
          <w:rFonts w:cs="Arial"/>
          <w:color w:val="000000" w:themeColor="text1"/>
          <w:sz w:val="20"/>
          <w:szCs w:val="20"/>
        </w:rPr>
        <w:br w:type="page"/>
      </w:r>
    </w:p>
    <w:p w14:paraId="37D96041" w14:textId="77777777" w:rsidR="00651BCE" w:rsidRPr="00DD3192" w:rsidRDefault="00651BCE" w:rsidP="00651BCE">
      <w:pPr>
        <w:pStyle w:val="Subtitle"/>
        <w:rPr>
          <w:rFonts w:ascii="Arial" w:hAnsi="Arial" w:cs="Arial"/>
          <w:i w:val="0"/>
          <w:color w:val="000000" w:themeColor="text1"/>
          <w:sz w:val="20"/>
          <w:szCs w:val="20"/>
        </w:rPr>
      </w:pPr>
      <w:r w:rsidRPr="00DD3192">
        <w:rPr>
          <w:rFonts w:ascii="Arial" w:hAnsi="Arial" w:cs="Arial"/>
          <w:i w:val="0"/>
          <w:color w:val="000000" w:themeColor="text1"/>
          <w:sz w:val="20"/>
          <w:szCs w:val="20"/>
        </w:rPr>
        <w:lastRenderedPageBreak/>
        <w:t xml:space="preserve">Sessions Light and vision – Chairman – M. </w:t>
      </w:r>
      <w:r w:rsidR="00171C85" w:rsidRPr="00DD3192">
        <w:rPr>
          <w:rFonts w:ascii="Arial" w:hAnsi="Arial" w:cs="Arial"/>
          <w:i w:val="0"/>
          <w:color w:val="000000" w:themeColor="text1"/>
          <w:sz w:val="20"/>
          <w:szCs w:val="20"/>
        </w:rPr>
        <w:t>Nicholson</w:t>
      </w:r>
    </w:p>
    <w:p w14:paraId="294E5FC7" w14:textId="77777777" w:rsidR="00651BCE" w:rsidRPr="00DD3192" w:rsidRDefault="00651BCE" w:rsidP="00651BCE">
      <w:pPr>
        <w:pStyle w:val="Subtitle"/>
        <w:rPr>
          <w:rFonts w:ascii="Arial" w:hAnsi="Arial" w:cs="Arial"/>
          <w:i w:val="0"/>
          <w:color w:val="000000" w:themeColor="text1"/>
          <w:sz w:val="20"/>
          <w:szCs w:val="20"/>
        </w:rPr>
      </w:pPr>
    </w:p>
    <w:tbl>
      <w:tblPr>
        <w:tblW w:w="10673" w:type="dxa"/>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50"/>
        <w:gridCol w:w="490"/>
        <w:gridCol w:w="540"/>
        <w:gridCol w:w="540"/>
        <w:gridCol w:w="540"/>
        <w:gridCol w:w="540"/>
        <w:gridCol w:w="540"/>
        <w:gridCol w:w="5940"/>
      </w:tblGrid>
      <w:tr w:rsidR="002E66B9" w:rsidRPr="00DD3192" w14:paraId="5DEC05B0" w14:textId="77777777" w:rsidTr="002E66B9">
        <w:trPr>
          <w:trHeight w:val="283"/>
        </w:trPr>
        <w:tc>
          <w:tcPr>
            <w:tcW w:w="993" w:type="dxa"/>
            <w:vAlign w:val="center"/>
          </w:tcPr>
          <w:p w14:paraId="3EBD17AE"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Item</w:t>
            </w:r>
          </w:p>
        </w:tc>
        <w:tc>
          <w:tcPr>
            <w:tcW w:w="550" w:type="dxa"/>
            <w:vAlign w:val="center"/>
          </w:tcPr>
          <w:p w14:paraId="77424580"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15</w:t>
            </w:r>
          </w:p>
        </w:tc>
        <w:tc>
          <w:tcPr>
            <w:tcW w:w="490" w:type="dxa"/>
            <w:vAlign w:val="center"/>
          </w:tcPr>
          <w:p w14:paraId="447130CB"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16</w:t>
            </w:r>
          </w:p>
        </w:tc>
        <w:tc>
          <w:tcPr>
            <w:tcW w:w="540" w:type="dxa"/>
            <w:vAlign w:val="center"/>
          </w:tcPr>
          <w:p w14:paraId="4569A7CC"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17</w:t>
            </w:r>
          </w:p>
        </w:tc>
        <w:tc>
          <w:tcPr>
            <w:tcW w:w="540" w:type="dxa"/>
            <w:vAlign w:val="center"/>
          </w:tcPr>
          <w:p w14:paraId="015724F7"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18</w:t>
            </w:r>
          </w:p>
        </w:tc>
        <w:tc>
          <w:tcPr>
            <w:tcW w:w="540" w:type="dxa"/>
            <w:vAlign w:val="center"/>
          </w:tcPr>
          <w:p w14:paraId="0731C1C5"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19</w:t>
            </w:r>
          </w:p>
        </w:tc>
        <w:tc>
          <w:tcPr>
            <w:tcW w:w="540" w:type="dxa"/>
            <w:vAlign w:val="center"/>
          </w:tcPr>
          <w:p w14:paraId="1AE35239"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20</w:t>
            </w:r>
          </w:p>
        </w:tc>
        <w:tc>
          <w:tcPr>
            <w:tcW w:w="540" w:type="dxa"/>
            <w:vAlign w:val="center"/>
          </w:tcPr>
          <w:p w14:paraId="1DD627C4"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21</w:t>
            </w:r>
          </w:p>
        </w:tc>
        <w:tc>
          <w:tcPr>
            <w:tcW w:w="5940" w:type="dxa"/>
            <w:vAlign w:val="center"/>
          </w:tcPr>
          <w:p w14:paraId="3BC05E3C"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Comments</w:t>
            </w:r>
          </w:p>
        </w:tc>
      </w:tr>
      <w:tr w:rsidR="002E66B9" w:rsidRPr="00DD3192" w14:paraId="49F5D217" w14:textId="77777777" w:rsidTr="002E66B9">
        <w:trPr>
          <w:trHeight w:val="283"/>
        </w:trPr>
        <w:tc>
          <w:tcPr>
            <w:tcW w:w="993" w:type="dxa"/>
            <w:vAlign w:val="center"/>
          </w:tcPr>
          <w:p w14:paraId="42A32A06"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2.5.1</w:t>
            </w:r>
          </w:p>
        </w:tc>
        <w:tc>
          <w:tcPr>
            <w:tcW w:w="550" w:type="dxa"/>
            <w:vAlign w:val="center"/>
          </w:tcPr>
          <w:p w14:paraId="088FF00A" w14:textId="77777777" w:rsidR="00651BCE" w:rsidRPr="00DD3192" w:rsidRDefault="00651BCE" w:rsidP="00651BCE">
            <w:pPr>
              <w:spacing w:before="60" w:after="60"/>
              <w:rPr>
                <w:rFonts w:cs="Arial"/>
                <w:color w:val="000000" w:themeColor="text1"/>
                <w:sz w:val="20"/>
                <w:szCs w:val="20"/>
              </w:rPr>
            </w:pPr>
          </w:p>
        </w:tc>
        <w:tc>
          <w:tcPr>
            <w:tcW w:w="490" w:type="dxa"/>
            <w:vAlign w:val="center"/>
          </w:tcPr>
          <w:p w14:paraId="14F86A88" w14:textId="77777777" w:rsidR="00651BCE" w:rsidRPr="00DD3192" w:rsidRDefault="00651BCE" w:rsidP="00651BCE">
            <w:pPr>
              <w:spacing w:before="60" w:after="60"/>
              <w:rPr>
                <w:rFonts w:cs="Arial"/>
                <w:color w:val="000000" w:themeColor="text1"/>
                <w:sz w:val="20"/>
                <w:szCs w:val="20"/>
              </w:rPr>
            </w:pPr>
          </w:p>
        </w:tc>
        <w:tc>
          <w:tcPr>
            <w:tcW w:w="540" w:type="dxa"/>
            <w:vAlign w:val="center"/>
          </w:tcPr>
          <w:p w14:paraId="191B8E0B" w14:textId="77777777" w:rsidR="00651BCE" w:rsidRPr="00DD3192" w:rsidRDefault="00651BCE" w:rsidP="00651BCE">
            <w:pPr>
              <w:spacing w:before="60" w:after="60"/>
              <w:rPr>
                <w:rFonts w:cs="Arial"/>
                <w:color w:val="000000" w:themeColor="text1"/>
                <w:sz w:val="20"/>
                <w:szCs w:val="20"/>
              </w:rPr>
            </w:pPr>
          </w:p>
        </w:tc>
        <w:tc>
          <w:tcPr>
            <w:tcW w:w="540" w:type="dxa"/>
            <w:vAlign w:val="center"/>
          </w:tcPr>
          <w:p w14:paraId="5124FD0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30C0F39"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0B0C616" w14:textId="77777777" w:rsidR="00651BCE" w:rsidRPr="00DD3192" w:rsidRDefault="00651BCE" w:rsidP="00651BCE">
            <w:pPr>
              <w:spacing w:before="60" w:after="60"/>
              <w:rPr>
                <w:rFonts w:cs="Arial"/>
                <w:color w:val="000000" w:themeColor="text1"/>
                <w:sz w:val="20"/>
                <w:szCs w:val="20"/>
              </w:rPr>
            </w:pPr>
          </w:p>
        </w:tc>
        <w:tc>
          <w:tcPr>
            <w:tcW w:w="540" w:type="dxa"/>
            <w:vAlign w:val="center"/>
          </w:tcPr>
          <w:p w14:paraId="28AC25AA" w14:textId="77777777" w:rsidR="00651BCE" w:rsidRPr="00DD3192" w:rsidRDefault="00651BCE" w:rsidP="00651BCE">
            <w:pPr>
              <w:spacing w:before="60" w:after="60"/>
              <w:rPr>
                <w:rFonts w:cs="Arial"/>
                <w:color w:val="000000" w:themeColor="text1"/>
                <w:sz w:val="20"/>
                <w:szCs w:val="20"/>
              </w:rPr>
            </w:pPr>
          </w:p>
        </w:tc>
        <w:tc>
          <w:tcPr>
            <w:tcW w:w="5940" w:type="dxa"/>
            <w:vAlign w:val="center"/>
          </w:tcPr>
          <w:p w14:paraId="6F2DC545" w14:textId="52137906" w:rsidR="00651BCE" w:rsidRPr="00DD3192" w:rsidRDefault="00371D66" w:rsidP="00651BCE">
            <w:pPr>
              <w:spacing w:before="60" w:after="60"/>
              <w:rPr>
                <w:rFonts w:cs="Arial"/>
                <w:color w:val="000000" w:themeColor="text1"/>
                <w:sz w:val="20"/>
                <w:szCs w:val="20"/>
              </w:rPr>
            </w:pPr>
            <w:r w:rsidRPr="00371D66">
              <w:rPr>
                <w:rFonts w:cs="Arial"/>
                <w:color w:val="000000" w:themeColor="text1"/>
                <w:sz w:val="20"/>
                <w:szCs w:val="20"/>
                <w:highlight w:val="green"/>
              </w:rPr>
              <w:t>Completed at EEP18</w:t>
            </w:r>
          </w:p>
        </w:tc>
      </w:tr>
      <w:tr w:rsidR="002E66B9" w:rsidRPr="00DD3192" w14:paraId="4A7A7236" w14:textId="77777777" w:rsidTr="002E66B9">
        <w:trPr>
          <w:trHeight w:val="283"/>
        </w:trPr>
        <w:tc>
          <w:tcPr>
            <w:tcW w:w="993" w:type="dxa"/>
            <w:vAlign w:val="center"/>
          </w:tcPr>
          <w:p w14:paraId="76899717"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3.1.1</w:t>
            </w:r>
          </w:p>
        </w:tc>
        <w:tc>
          <w:tcPr>
            <w:tcW w:w="550" w:type="dxa"/>
            <w:vAlign w:val="center"/>
          </w:tcPr>
          <w:p w14:paraId="17764C49"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30595AF9"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F03BCC0"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7D6CF7B9"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58687CA6"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3B82E3AB"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2764D829"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62C569D8"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Completed at EEP16</w:t>
            </w:r>
          </w:p>
        </w:tc>
      </w:tr>
      <w:tr w:rsidR="002E66B9" w:rsidRPr="00DD3192" w14:paraId="23584E1C" w14:textId="77777777" w:rsidTr="002E66B9">
        <w:trPr>
          <w:trHeight w:val="283"/>
        </w:trPr>
        <w:tc>
          <w:tcPr>
            <w:tcW w:w="993" w:type="dxa"/>
            <w:vAlign w:val="center"/>
          </w:tcPr>
          <w:p w14:paraId="567C6D4A"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3.2.1</w:t>
            </w:r>
          </w:p>
        </w:tc>
        <w:tc>
          <w:tcPr>
            <w:tcW w:w="550" w:type="dxa"/>
            <w:vAlign w:val="center"/>
          </w:tcPr>
          <w:p w14:paraId="7E798A65"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17BF2EB8"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1C6FFD39"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F5225EA"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D8529F1"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8A6FBA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9106413"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24DBE7CC" w14:textId="4C4F5451" w:rsidR="00651BCE" w:rsidRPr="00DD3192" w:rsidRDefault="00371D66" w:rsidP="00651BCE">
            <w:pPr>
              <w:spacing w:before="60" w:after="60"/>
              <w:rPr>
                <w:rFonts w:cs="Arial"/>
                <w:color w:val="000000" w:themeColor="text1"/>
                <w:sz w:val="20"/>
                <w:szCs w:val="20"/>
              </w:rPr>
            </w:pPr>
            <w:r w:rsidRPr="00371D66">
              <w:rPr>
                <w:rFonts w:cs="Arial"/>
                <w:color w:val="000000" w:themeColor="text1"/>
                <w:sz w:val="20"/>
                <w:szCs w:val="20"/>
                <w:highlight w:val="green"/>
              </w:rPr>
              <w:t>Scope has been expanded to cover all EEP documents</w:t>
            </w:r>
          </w:p>
        </w:tc>
      </w:tr>
      <w:tr w:rsidR="002E66B9" w:rsidRPr="00DD3192" w14:paraId="56916A8F" w14:textId="77777777" w:rsidTr="002E66B9">
        <w:trPr>
          <w:trHeight w:val="283"/>
        </w:trPr>
        <w:tc>
          <w:tcPr>
            <w:tcW w:w="993" w:type="dxa"/>
            <w:vAlign w:val="center"/>
          </w:tcPr>
          <w:p w14:paraId="0DB94937"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3.3.1</w:t>
            </w:r>
          </w:p>
        </w:tc>
        <w:tc>
          <w:tcPr>
            <w:tcW w:w="550" w:type="dxa"/>
            <w:vAlign w:val="center"/>
          </w:tcPr>
          <w:p w14:paraId="183A699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13F0CE6C"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82BCA8C"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3061102"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7AC763BF"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4E4A976A"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1E9F8F42"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6A4790F8"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Completed at EEP17</w:t>
            </w:r>
          </w:p>
        </w:tc>
      </w:tr>
      <w:tr w:rsidR="002E66B9" w:rsidRPr="00DD3192" w14:paraId="41D0C3C4" w14:textId="77777777" w:rsidTr="002E66B9">
        <w:trPr>
          <w:trHeight w:val="283"/>
        </w:trPr>
        <w:tc>
          <w:tcPr>
            <w:tcW w:w="993" w:type="dxa"/>
            <w:vAlign w:val="center"/>
          </w:tcPr>
          <w:p w14:paraId="23B1E271"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3.4.1</w:t>
            </w:r>
          </w:p>
        </w:tc>
        <w:tc>
          <w:tcPr>
            <w:tcW w:w="550" w:type="dxa"/>
            <w:vAlign w:val="center"/>
          </w:tcPr>
          <w:p w14:paraId="7A48D181"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569A3481"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74DD0F67"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FA4DAC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268ED29"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E5F2FF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4BECF32"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671F962A" w14:textId="42AC43AA" w:rsidR="00651BCE" w:rsidRPr="00DD3192" w:rsidRDefault="00371D66" w:rsidP="00651BCE">
            <w:pPr>
              <w:spacing w:before="60" w:after="60"/>
              <w:rPr>
                <w:rFonts w:cs="Arial"/>
                <w:color w:val="000000" w:themeColor="text1"/>
                <w:sz w:val="20"/>
                <w:szCs w:val="20"/>
              </w:rPr>
            </w:pPr>
            <w:r w:rsidRPr="00371D66">
              <w:rPr>
                <w:rFonts w:cs="Arial"/>
                <w:color w:val="000000" w:themeColor="text1"/>
                <w:sz w:val="20"/>
                <w:szCs w:val="20"/>
                <w:highlight w:val="yellow"/>
              </w:rPr>
              <w:t>?</w:t>
            </w:r>
          </w:p>
        </w:tc>
      </w:tr>
      <w:tr w:rsidR="002E66B9" w:rsidRPr="00DD3192" w14:paraId="5079BACD" w14:textId="77777777" w:rsidTr="002E66B9">
        <w:trPr>
          <w:trHeight w:val="283"/>
        </w:trPr>
        <w:tc>
          <w:tcPr>
            <w:tcW w:w="993" w:type="dxa"/>
            <w:vAlign w:val="center"/>
          </w:tcPr>
          <w:p w14:paraId="00F30F5F"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3.4.2</w:t>
            </w:r>
          </w:p>
        </w:tc>
        <w:tc>
          <w:tcPr>
            <w:tcW w:w="550" w:type="dxa"/>
            <w:vAlign w:val="center"/>
          </w:tcPr>
          <w:p w14:paraId="07A168D6"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563F8B7F"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ED75D7D"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72A7E8C"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445773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7FA13FF"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FDE1A3E"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16A19910" w14:textId="65ACA247" w:rsidR="00651BCE" w:rsidRPr="00DD3192" w:rsidRDefault="00371D66" w:rsidP="00651BCE">
            <w:pPr>
              <w:spacing w:before="60" w:after="60"/>
              <w:rPr>
                <w:rFonts w:cs="Arial"/>
                <w:color w:val="000000" w:themeColor="text1"/>
                <w:sz w:val="20"/>
                <w:szCs w:val="20"/>
              </w:rPr>
            </w:pPr>
            <w:r w:rsidRPr="00371D66">
              <w:rPr>
                <w:rFonts w:cs="Arial"/>
                <w:color w:val="000000" w:themeColor="text1"/>
                <w:sz w:val="20"/>
                <w:szCs w:val="20"/>
                <w:highlight w:val="yellow"/>
              </w:rPr>
              <w:t>?</w:t>
            </w:r>
          </w:p>
        </w:tc>
      </w:tr>
      <w:tr w:rsidR="002E66B9" w:rsidRPr="00DD3192" w14:paraId="5A0ECC74" w14:textId="77777777" w:rsidTr="002E66B9">
        <w:trPr>
          <w:trHeight w:val="283"/>
        </w:trPr>
        <w:tc>
          <w:tcPr>
            <w:tcW w:w="993" w:type="dxa"/>
            <w:vAlign w:val="center"/>
          </w:tcPr>
          <w:p w14:paraId="690028F4"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3.4.3</w:t>
            </w:r>
          </w:p>
        </w:tc>
        <w:tc>
          <w:tcPr>
            <w:tcW w:w="550" w:type="dxa"/>
            <w:vAlign w:val="center"/>
          </w:tcPr>
          <w:p w14:paraId="46301AB7"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3E7DC4E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9F7DDBB"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5024CE4"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44C875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6F0FD81"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163A2318"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4F61127B" w14:textId="77777777" w:rsidR="00651BCE" w:rsidRPr="00DD3192" w:rsidRDefault="004F73F5" w:rsidP="00651BCE">
            <w:pPr>
              <w:spacing w:before="60" w:after="60"/>
              <w:rPr>
                <w:rFonts w:cs="Arial"/>
                <w:color w:val="000000" w:themeColor="text1"/>
                <w:sz w:val="20"/>
                <w:szCs w:val="20"/>
              </w:rPr>
            </w:pPr>
            <w:r w:rsidRPr="00DD3192">
              <w:rPr>
                <w:rFonts w:cs="Arial"/>
                <w:color w:val="000000" w:themeColor="text1"/>
                <w:sz w:val="20"/>
                <w:szCs w:val="20"/>
              </w:rPr>
              <w:t>Completed at EEP19</w:t>
            </w:r>
          </w:p>
        </w:tc>
      </w:tr>
      <w:tr w:rsidR="002E66B9" w:rsidRPr="00DD3192" w14:paraId="51AA321D" w14:textId="77777777" w:rsidTr="002E66B9">
        <w:trPr>
          <w:trHeight w:val="283"/>
        </w:trPr>
        <w:tc>
          <w:tcPr>
            <w:tcW w:w="993" w:type="dxa"/>
            <w:vAlign w:val="center"/>
          </w:tcPr>
          <w:p w14:paraId="04C65AD5"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3.4.4</w:t>
            </w:r>
          </w:p>
        </w:tc>
        <w:tc>
          <w:tcPr>
            <w:tcW w:w="550" w:type="dxa"/>
            <w:vAlign w:val="center"/>
          </w:tcPr>
          <w:p w14:paraId="489744F1"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6E3CA7CA"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27FDF33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46817C9"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8656A9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5B5E969"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EC8257B"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6F52AC55" w14:textId="77777777" w:rsidR="00651BCE" w:rsidRPr="00DD3192" w:rsidRDefault="003F1E9F" w:rsidP="00651BCE">
            <w:pPr>
              <w:spacing w:before="60" w:after="60"/>
              <w:rPr>
                <w:rFonts w:cs="Arial"/>
                <w:color w:val="000000" w:themeColor="text1"/>
                <w:sz w:val="20"/>
                <w:szCs w:val="20"/>
              </w:rPr>
            </w:pPr>
            <w:r w:rsidRPr="009905D7">
              <w:rPr>
                <w:rFonts w:cs="Arial"/>
                <w:color w:val="000000" w:themeColor="text1"/>
                <w:sz w:val="20"/>
                <w:szCs w:val="20"/>
              </w:rPr>
              <w:t>Completed at EEP20</w:t>
            </w:r>
          </w:p>
        </w:tc>
      </w:tr>
      <w:tr w:rsidR="002E66B9" w:rsidRPr="00DD3192" w14:paraId="612BE6D4" w14:textId="77777777" w:rsidTr="002E66B9">
        <w:trPr>
          <w:trHeight w:val="283"/>
        </w:trPr>
        <w:tc>
          <w:tcPr>
            <w:tcW w:w="993" w:type="dxa"/>
            <w:vAlign w:val="center"/>
          </w:tcPr>
          <w:p w14:paraId="0951587B"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3.5.1</w:t>
            </w:r>
          </w:p>
        </w:tc>
        <w:tc>
          <w:tcPr>
            <w:tcW w:w="550" w:type="dxa"/>
            <w:vAlign w:val="center"/>
          </w:tcPr>
          <w:p w14:paraId="10BC274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1D3B71F0"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C8EBEEF"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B3F99E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1FF62BF"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D7C0597"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09EF414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3AA82F50" w14:textId="620FED44" w:rsidR="00651BCE" w:rsidRPr="00DD3192" w:rsidRDefault="0054783C" w:rsidP="00651BCE">
            <w:pPr>
              <w:spacing w:before="60" w:after="60"/>
              <w:rPr>
                <w:rFonts w:cs="Arial"/>
                <w:color w:val="000000" w:themeColor="text1"/>
                <w:sz w:val="20"/>
                <w:szCs w:val="20"/>
              </w:rPr>
            </w:pPr>
            <w:r w:rsidRPr="0054783C">
              <w:rPr>
                <w:rFonts w:cs="Arial"/>
                <w:color w:val="000000" w:themeColor="text1"/>
                <w:sz w:val="20"/>
                <w:szCs w:val="20"/>
                <w:highlight w:val="green"/>
              </w:rPr>
              <w:t>On-going</w:t>
            </w:r>
          </w:p>
        </w:tc>
      </w:tr>
      <w:tr w:rsidR="002E66B9" w:rsidRPr="00DD3192" w14:paraId="219B3E68" w14:textId="77777777" w:rsidTr="002E66B9">
        <w:trPr>
          <w:trHeight w:val="283"/>
        </w:trPr>
        <w:tc>
          <w:tcPr>
            <w:tcW w:w="993" w:type="dxa"/>
            <w:vAlign w:val="center"/>
          </w:tcPr>
          <w:p w14:paraId="6C4339E4"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3.6.1</w:t>
            </w:r>
          </w:p>
        </w:tc>
        <w:tc>
          <w:tcPr>
            <w:tcW w:w="550" w:type="dxa"/>
            <w:vAlign w:val="center"/>
          </w:tcPr>
          <w:p w14:paraId="6A10C8BA"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20F16CCD"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68E7B728"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C6A6CB3"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9D8C979"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4CB5F48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B71F8FD"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5E69F2FA" w14:textId="72CD6905" w:rsidR="00651BCE" w:rsidRPr="00DD3192" w:rsidRDefault="0054783C" w:rsidP="00651BCE">
            <w:pPr>
              <w:spacing w:before="60" w:after="60"/>
              <w:rPr>
                <w:rFonts w:cs="Arial"/>
                <w:color w:val="000000" w:themeColor="text1"/>
                <w:sz w:val="20"/>
                <w:szCs w:val="20"/>
              </w:rPr>
            </w:pPr>
            <w:r w:rsidRPr="0054783C">
              <w:rPr>
                <w:rFonts w:cs="Arial"/>
                <w:color w:val="000000" w:themeColor="text1"/>
                <w:sz w:val="20"/>
                <w:szCs w:val="20"/>
                <w:highlight w:val="yellow"/>
              </w:rPr>
              <w:t>?</w:t>
            </w:r>
          </w:p>
        </w:tc>
      </w:tr>
      <w:tr w:rsidR="002E66B9" w:rsidRPr="00DD3192" w14:paraId="3F85A7C5" w14:textId="77777777" w:rsidTr="002E66B9">
        <w:trPr>
          <w:trHeight w:val="283"/>
        </w:trPr>
        <w:tc>
          <w:tcPr>
            <w:tcW w:w="993" w:type="dxa"/>
            <w:vAlign w:val="center"/>
          </w:tcPr>
          <w:p w14:paraId="5BB5F099"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12.5.1</w:t>
            </w:r>
          </w:p>
        </w:tc>
        <w:tc>
          <w:tcPr>
            <w:tcW w:w="550" w:type="dxa"/>
            <w:vAlign w:val="center"/>
          </w:tcPr>
          <w:p w14:paraId="6DDC0F19" w14:textId="77777777" w:rsidR="00651BCE" w:rsidRPr="00DD3192" w:rsidRDefault="00651BCE" w:rsidP="00651BCE">
            <w:pPr>
              <w:spacing w:before="60" w:after="60"/>
              <w:jc w:val="center"/>
              <w:rPr>
                <w:rFonts w:cs="Arial"/>
                <w:color w:val="000000" w:themeColor="text1"/>
                <w:sz w:val="20"/>
                <w:szCs w:val="20"/>
              </w:rPr>
            </w:pPr>
          </w:p>
        </w:tc>
        <w:tc>
          <w:tcPr>
            <w:tcW w:w="490" w:type="dxa"/>
            <w:vAlign w:val="center"/>
          </w:tcPr>
          <w:p w14:paraId="2E3C130A" w14:textId="77777777" w:rsidR="00651BCE" w:rsidRPr="00DD3192" w:rsidRDefault="00651BCE" w:rsidP="00651BCE">
            <w:pPr>
              <w:spacing w:before="60" w:after="60"/>
              <w:jc w:val="center"/>
              <w:rPr>
                <w:rFonts w:cs="Arial"/>
                <w:color w:val="000000" w:themeColor="text1"/>
                <w:sz w:val="20"/>
                <w:szCs w:val="20"/>
              </w:rPr>
            </w:pPr>
          </w:p>
        </w:tc>
        <w:tc>
          <w:tcPr>
            <w:tcW w:w="540" w:type="dxa"/>
            <w:vAlign w:val="center"/>
          </w:tcPr>
          <w:p w14:paraId="51B34245"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5023086"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00C6E42"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7EE8AD5" w14:textId="77777777" w:rsidR="00651BCE" w:rsidRPr="00DD3192" w:rsidRDefault="00651BCE"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550D157" w14:textId="77777777" w:rsidR="00651BCE" w:rsidRPr="00DD3192" w:rsidRDefault="00651BCE" w:rsidP="00651BCE">
            <w:pPr>
              <w:spacing w:before="60" w:after="60"/>
              <w:jc w:val="center"/>
              <w:rPr>
                <w:rFonts w:cs="Arial"/>
                <w:color w:val="000000" w:themeColor="text1"/>
                <w:sz w:val="20"/>
                <w:szCs w:val="20"/>
              </w:rPr>
            </w:pPr>
          </w:p>
        </w:tc>
        <w:tc>
          <w:tcPr>
            <w:tcW w:w="5940" w:type="dxa"/>
            <w:vAlign w:val="center"/>
          </w:tcPr>
          <w:p w14:paraId="787BC6C7" w14:textId="77777777" w:rsidR="00651BCE" w:rsidRPr="00DD3192" w:rsidRDefault="00651BCE" w:rsidP="00651BCE">
            <w:pPr>
              <w:spacing w:before="60" w:after="60"/>
              <w:rPr>
                <w:rFonts w:cs="Arial"/>
                <w:color w:val="000000" w:themeColor="text1"/>
                <w:sz w:val="20"/>
                <w:szCs w:val="20"/>
              </w:rPr>
            </w:pPr>
            <w:r w:rsidRPr="00DD3192">
              <w:rPr>
                <w:rFonts w:cs="Arial"/>
                <w:color w:val="000000" w:themeColor="text1"/>
                <w:sz w:val="20"/>
                <w:szCs w:val="20"/>
              </w:rPr>
              <w:t>Completed at EEP18</w:t>
            </w:r>
          </w:p>
        </w:tc>
      </w:tr>
      <w:tr w:rsidR="00371D66" w:rsidRPr="00DD3192" w14:paraId="16EBB3BF" w14:textId="77777777" w:rsidTr="002E66B9">
        <w:trPr>
          <w:trHeight w:val="283"/>
        </w:trPr>
        <w:tc>
          <w:tcPr>
            <w:tcW w:w="993" w:type="dxa"/>
            <w:vAlign w:val="center"/>
          </w:tcPr>
          <w:p w14:paraId="05820491" w14:textId="77777777" w:rsidR="00371D66" w:rsidRPr="00DD3192" w:rsidRDefault="00371D66" w:rsidP="00651BCE">
            <w:pPr>
              <w:spacing w:before="60" w:after="60"/>
              <w:rPr>
                <w:rFonts w:cs="Arial"/>
                <w:color w:val="000000" w:themeColor="text1"/>
                <w:sz w:val="20"/>
                <w:szCs w:val="20"/>
              </w:rPr>
            </w:pPr>
            <w:r w:rsidRPr="00DD3192">
              <w:rPr>
                <w:rFonts w:cs="Arial"/>
                <w:color w:val="000000" w:themeColor="text1"/>
                <w:sz w:val="20"/>
                <w:szCs w:val="20"/>
              </w:rPr>
              <w:t>13.4.1</w:t>
            </w:r>
          </w:p>
        </w:tc>
        <w:tc>
          <w:tcPr>
            <w:tcW w:w="550" w:type="dxa"/>
            <w:vAlign w:val="center"/>
          </w:tcPr>
          <w:p w14:paraId="67F5D38A" w14:textId="77777777" w:rsidR="00371D66" w:rsidRPr="00DD3192" w:rsidRDefault="00371D66"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490" w:type="dxa"/>
            <w:vAlign w:val="center"/>
          </w:tcPr>
          <w:p w14:paraId="5CC13D0F" w14:textId="77777777" w:rsidR="00371D66" w:rsidRPr="00DD3192" w:rsidRDefault="00371D66"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7C503FD0" w14:textId="77777777" w:rsidR="00371D66" w:rsidRPr="00DD3192" w:rsidRDefault="00371D66"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DAD06D3" w14:textId="77777777" w:rsidR="00371D66" w:rsidRPr="00DD3192" w:rsidRDefault="00371D66"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61EB94A8" w14:textId="77777777" w:rsidR="00371D66" w:rsidRPr="00DD3192" w:rsidRDefault="00371D66"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25B2E03A" w14:textId="77777777" w:rsidR="00371D66" w:rsidRPr="00DD3192" w:rsidRDefault="00371D66"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A50D9D3" w14:textId="77777777" w:rsidR="00371D66" w:rsidRPr="00DD3192" w:rsidRDefault="00371D66"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940" w:type="dxa"/>
            <w:vAlign w:val="center"/>
          </w:tcPr>
          <w:p w14:paraId="6AC15BCD" w14:textId="3D048E21" w:rsidR="00371D66" w:rsidRPr="00DD3192" w:rsidRDefault="0054783C" w:rsidP="00651BCE">
            <w:pPr>
              <w:spacing w:before="60" w:after="60"/>
              <w:rPr>
                <w:rFonts w:cs="Arial"/>
                <w:color w:val="000000" w:themeColor="text1"/>
                <w:sz w:val="20"/>
                <w:szCs w:val="20"/>
              </w:rPr>
            </w:pPr>
            <w:r w:rsidRPr="0054783C">
              <w:rPr>
                <w:rFonts w:cs="Arial"/>
                <w:color w:val="000000" w:themeColor="text1"/>
                <w:sz w:val="20"/>
                <w:szCs w:val="20"/>
                <w:highlight w:val="green"/>
              </w:rPr>
              <w:t>Completed at EEP21</w:t>
            </w:r>
          </w:p>
        </w:tc>
      </w:tr>
      <w:tr w:rsidR="00371D66" w:rsidRPr="00DD3192" w14:paraId="5B4E9915" w14:textId="77777777" w:rsidTr="002E66B9">
        <w:trPr>
          <w:trHeight w:val="283"/>
        </w:trPr>
        <w:tc>
          <w:tcPr>
            <w:tcW w:w="993" w:type="dxa"/>
            <w:vAlign w:val="center"/>
          </w:tcPr>
          <w:p w14:paraId="6B5B6BEB" w14:textId="77777777" w:rsidR="00371D66" w:rsidRPr="00DD3192" w:rsidRDefault="00371D66" w:rsidP="00651BCE">
            <w:pPr>
              <w:spacing w:before="60" w:after="60"/>
              <w:rPr>
                <w:rFonts w:cs="Arial"/>
                <w:color w:val="000000" w:themeColor="text1"/>
                <w:sz w:val="20"/>
                <w:szCs w:val="20"/>
              </w:rPr>
            </w:pPr>
            <w:r w:rsidRPr="00DD3192">
              <w:rPr>
                <w:rFonts w:cs="Arial"/>
                <w:color w:val="000000" w:themeColor="text1"/>
                <w:sz w:val="20"/>
                <w:szCs w:val="20"/>
              </w:rPr>
              <w:t>16.4.1</w:t>
            </w:r>
          </w:p>
        </w:tc>
        <w:tc>
          <w:tcPr>
            <w:tcW w:w="550" w:type="dxa"/>
            <w:vAlign w:val="center"/>
          </w:tcPr>
          <w:p w14:paraId="2D4805CA" w14:textId="77777777" w:rsidR="00371D66" w:rsidRPr="00DD3192" w:rsidRDefault="00371D66" w:rsidP="00651BCE">
            <w:pPr>
              <w:spacing w:before="60" w:after="60"/>
              <w:jc w:val="center"/>
              <w:rPr>
                <w:rFonts w:cs="Arial"/>
                <w:color w:val="000000" w:themeColor="text1"/>
                <w:sz w:val="20"/>
                <w:szCs w:val="20"/>
              </w:rPr>
            </w:pPr>
          </w:p>
        </w:tc>
        <w:tc>
          <w:tcPr>
            <w:tcW w:w="490" w:type="dxa"/>
            <w:vAlign w:val="center"/>
          </w:tcPr>
          <w:p w14:paraId="3F12F41E" w14:textId="77777777" w:rsidR="00371D66" w:rsidRPr="00DD3192" w:rsidRDefault="00371D66"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552C05A7" w14:textId="77777777" w:rsidR="00371D66" w:rsidRPr="00DD3192" w:rsidRDefault="00371D66"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4E1C0F2" w14:textId="77777777" w:rsidR="00371D66" w:rsidRPr="00DD3192" w:rsidRDefault="00371D66"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33B3BF42" w14:textId="77777777" w:rsidR="00371D66" w:rsidRPr="00DD3192" w:rsidRDefault="00371D66"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1BD1B6D" w14:textId="77777777" w:rsidR="00371D66" w:rsidRPr="00DD3192" w:rsidRDefault="00371D66" w:rsidP="00651BCE">
            <w:pPr>
              <w:spacing w:before="60" w:after="60"/>
              <w:jc w:val="center"/>
              <w:rPr>
                <w:rFonts w:cs="Arial"/>
                <w:color w:val="000000" w:themeColor="text1"/>
                <w:sz w:val="20"/>
                <w:szCs w:val="20"/>
              </w:rPr>
            </w:pPr>
            <w:r w:rsidRPr="00DD3192">
              <w:rPr>
                <w:rFonts w:cs="Arial"/>
                <w:color w:val="000000" w:themeColor="text1"/>
                <w:sz w:val="20"/>
                <w:szCs w:val="20"/>
              </w:rPr>
              <w:t>■</w:t>
            </w:r>
          </w:p>
        </w:tc>
        <w:tc>
          <w:tcPr>
            <w:tcW w:w="540" w:type="dxa"/>
            <w:vAlign w:val="center"/>
          </w:tcPr>
          <w:p w14:paraId="1ED1CCE9" w14:textId="77777777" w:rsidR="00371D66" w:rsidRPr="00DD3192" w:rsidRDefault="00371D66" w:rsidP="00651BCE">
            <w:pPr>
              <w:spacing w:before="60" w:after="60"/>
              <w:jc w:val="center"/>
              <w:rPr>
                <w:rFonts w:cs="Arial"/>
                <w:color w:val="000000" w:themeColor="text1"/>
                <w:sz w:val="20"/>
                <w:szCs w:val="20"/>
              </w:rPr>
            </w:pPr>
          </w:p>
        </w:tc>
        <w:tc>
          <w:tcPr>
            <w:tcW w:w="5940" w:type="dxa"/>
            <w:vAlign w:val="center"/>
          </w:tcPr>
          <w:p w14:paraId="71AED5D7" w14:textId="2AEEA467" w:rsidR="00371D66" w:rsidRPr="00DD3192" w:rsidRDefault="00371D66" w:rsidP="00651BCE">
            <w:pPr>
              <w:spacing w:before="60" w:after="60"/>
              <w:rPr>
                <w:rFonts w:cs="Arial"/>
                <w:color w:val="000000" w:themeColor="text1"/>
                <w:sz w:val="20"/>
                <w:szCs w:val="20"/>
              </w:rPr>
            </w:pPr>
            <w:r w:rsidRPr="00371D66">
              <w:rPr>
                <w:rFonts w:cs="Arial"/>
                <w:color w:val="000000" w:themeColor="text1"/>
                <w:sz w:val="20"/>
                <w:szCs w:val="20"/>
                <w:highlight w:val="green"/>
              </w:rPr>
              <w:t xml:space="preserve">Workshop successfully concluded </w:t>
            </w:r>
            <w:r>
              <w:rPr>
                <w:rFonts w:cs="Arial"/>
                <w:color w:val="000000" w:themeColor="text1"/>
                <w:sz w:val="20"/>
                <w:szCs w:val="20"/>
                <w:highlight w:val="green"/>
              </w:rPr>
              <w:t>in Brest Oct 2013</w:t>
            </w:r>
          </w:p>
        </w:tc>
      </w:tr>
    </w:tbl>
    <w:p w14:paraId="13184352" w14:textId="77777777" w:rsidR="00AD5AAE" w:rsidRPr="00283AD3" w:rsidRDefault="00AD5AAE">
      <w:pPr>
        <w:rPr>
          <w:rFonts w:cs="Arial"/>
          <w:color w:val="000000" w:themeColor="text1"/>
          <w:sz w:val="20"/>
          <w:szCs w:val="20"/>
        </w:rPr>
      </w:pPr>
    </w:p>
    <w:sectPr w:rsidR="00AD5AAE" w:rsidRPr="00283AD3" w:rsidSect="00651BCE">
      <w:headerReference w:type="default" r:id="rId15"/>
      <w:footerReference w:type="default" r:id="rId16"/>
      <w:pgSz w:w="16840" w:h="11900" w:orient="landscape"/>
      <w:pgMar w:top="1134" w:right="1134" w:bottom="1134" w:left="1134" w:header="567" w:footer="567"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3260F9" w14:textId="77777777" w:rsidR="00106BE7" w:rsidRDefault="00106BE7" w:rsidP="00651BCE">
      <w:r>
        <w:separator/>
      </w:r>
    </w:p>
  </w:endnote>
  <w:endnote w:type="continuationSeparator" w:id="0">
    <w:p w14:paraId="25C614A0" w14:textId="77777777" w:rsidR="00106BE7" w:rsidRDefault="00106BE7" w:rsidP="00651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D924F8" w14:textId="77777777" w:rsidR="004F3AC7" w:rsidRDefault="004F3AC7">
    <w:pPr>
      <w:pStyle w:val="Footer"/>
    </w:pPr>
    <w:r>
      <w:tab/>
    </w:r>
    <w:r>
      <w:fldChar w:fldCharType="begin"/>
    </w:r>
    <w:r>
      <w:instrText xml:space="preserve"> PAGE   \* MERGEFORMAT </w:instrText>
    </w:r>
    <w:r>
      <w:fldChar w:fldCharType="separate"/>
    </w:r>
    <w:r w:rsidR="00BA697D">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CD6BA" w14:textId="77777777" w:rsidR="004F3AC7" w:rsidRDefault="004F3AC7" w:rsidP="00651BCE">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BA697D">
      <w:rPr>
        <w:rStyle w:val="PageNumber"/>
        <w:noProof/>
      </w:rPr>
      <w:t>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E56FB1" w14:textId="77777777" w:rsidR="004F3AC7" w:rsidRDefault="004F3AC7">
    <w:pPr>
      <w:tabs>
        <w:tab w:val="left" w:pos="2835"/>
        <w:tab w:val="left" w:pos="5103"/>
        <w:tab w:val="center" w:pos="5529"/>
        <w:tab w:val="left" w:pos="6804"/>
        <w:tab w:val="left" w:pos="8222"/>
        <w:tab w:val="right" w:pos="9356"/>
      </w:tabs>
      <w:rPr>
        <w:b/>
        <w:sz w:val="1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F20DE" w14:textId="77777777" w:rsidR="004F3AC7" w:rsidRDefault="004F3AC7" w:rsidP="00651BCE">
    <w:pPr>
      <w:pStyle w:val="Footer"/>
      <w:tabs>
        <w:tab w:val="clear" w:pos="4820"/>
        <w:tab w:val="clear" w:pos="9639"/>
        <w:tab w:val="center" w:pos="7230"/>
        <w:tab w:val="right" w:pos="14601"/>
      </w:tabs>
    </w:pPr>
    <w:r>
      <w:tab/>
      <w:t xml:space="preserve">Page </w:t>
    </w:r>
    <w:r>
      <w:rPr>
        <w:rStyle w:val="PageNumber"/>
      </w:rPr>
      <w:fldChar w:fldCharType="begin"/>
    </w:r>
    <w:r>
      <w:rPr>
        <w:rStyle w:val="PageNumber"/>
      </w:rPr>
      <w:instrText xml:space="preserve"> PAGE </w:instrText>
    </w:r>
    <w:r>
      <w:rPr>
        <w:rStyle w:val="PageNumber"/>
      </w:rPr>
      <w:fldChar w:fldCharType="separate"/>
    </w:r>
    <w:r w:rsidR="00BA697D">
      <w:rPr>
        <w:rStyle w:val="PageNumber"/>
        <w:noProof/>
      </w:rPr>
      <w:t>14</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FEB00F" w14:textId="77777777" w:rsidR="00106BE7" w:rsidRDefault="00106BE7" w:rsidP="00651BCE">
      <w:r>
        <w:separator/>
      </w:r>
    </w:p>
  </w:footnote>
  <w:footnote w:type="continuationSeparator" w:id="0">
    <w:p w14:paraId="555A14B9" w14:textId="77777777" w:rsidR="00106BE7" w:rsidRDefault="00106BE7" w:rsidP="00651B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3507F0" w14:textId="77777777" w:rsidR="004F3AC7" w:rsidRDefault="004F3AC7">
    <w:pPr>
      <w:pStyle w:val="Header"/>
    </w:pPr>
    <w:r>
      <w:tab/>
    </w: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9BA22" w14:textId="0D5CBB9F" w:rsidR="004F3AC7" w:rsidRPr="00FC2814" w:rsidRDefault="004F3AC7">
    <w:pPr>
      <w:pStyle w:val="Header"/>
    </w:pPr>
    <w:r>
      <w:tab/>
    </w:r>
    <w:r>
      <w:tab/>
    </w:r>
    <w:r w:rsidR="00185418">
      <w:rPr>
        <w:bCs/>
      </w:rPr>
      <w:t>EEP21-14.</w:t>
    </w:r>
    <w:r w:rsidR="00BA697D">
      <w:rPr>
        <w:bCs/>
      </w:rPr>
      <w:t>1.</w:t>
    </w:r>
    <w:r w:rsidR="00185418">
      <w:rPr>
        <w:bCs/>
      </w:rPr>
      <w:t>12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B9909E" w14:textId="77777777" w:rsidR="004F3AC7" w:rsidRPr="000A4F4C" w:rsidRDefault="004F3AC7" w:rsidP="00651BCE">
    <w:pPr>
      <w:pStyle w:val="Header"/>
    </w:pPr>
    <w:r>
      <w:tab/>
    </w:r>
    <w:r w:rsidRPr="000A4F4C">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E94C61" w14:textId="77777777" w:rsidR="004F3AC7" w:rsidRDefault="004F3AC7">
    <w:pPr>
      <w:tabs>
        <w:tab w:val="left" w:pos="6237"/>
        <w:tab w:val="left" w:pos="7938"/>
      </w:tabs>
    </w:pPr>
  </w:p>
  <w:p w14:paraId="35241362" w14:textId="77777777" w:rsidR="004F3AC7" w:rsidRDefault="004F3AC7">
    <w:pPr>
      <w:tabs>
        <w:tab w:val="left" w:pos="1304"/>
        <w:tab w:val="left" w:pos="2268"/>
        <w:tab w:val="left" w:pos="6067"/>
        <w:tab w:val="left" w:pos="7088"/>
        <w:tab w:val="left" w:pos="7825"/>
        <w:tab w:val="left" w:pos="9639"/>
      </w:tabs>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5376E" w14:textId="77777777" w:rsidR="004F3AC7" w:rsidRPr="000A4F4C" w:rsidRDefault="004F3AC7" w:rsidP="00651BCE">
    <w:pPr>
      <w:pStyle w:val="Header"/>
      <w:tabs>
        <w:tab w:val="clear" w:pos="4820"/>
        <w:tab w:val="clear" w:pos="9639"/>
        <w:tab w:val="center" w:pos="7230"/>
        <w:tab w:val="right" w:pos="14601"/>
      </w:tabs>
    </w:pPr>
    <w:r>
      <w:tab/>
    </w:r>
    <w:r w:rsidRPr="000A4F4C">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2"/>
    <w:multiLevelType w:val="singleLevel"/>
    <w:tmpl w:val="66241336"/>
    <w:lvl w:ilvl="0">
      <w:start w:val="1"/>
      <w:numFmt w:val="bullet"/>
      <w:pStyle w:val="ListBullet3"/>
      <w:lvlText w:val=""/>
      <w:lvlJc w:val="left"/>
      <w:pPr>
        <w:tabs>
          <w:tab w:val="num" w:pos="1080"/>
        </w:tabs>
        <w:ind w:left="1080" w:hanging="360"/>
      </w:pPr>
      <w:rPr>
        <w:rFonts w:ascii="Symbol" w:hAnsi="Symbol" w:hint="default"/>
      </w:rPr>
    </w:lvl>
  </w:abstractNum>
  <w:abstractNum w:abstractNumId="2">
    <w:nsid w:val="FFFFFF83"/>
    <w:multiLevelType w:val="singleLevel"/>
    <w:tmpl w:val="36F6DBB2"/>
    <w:lvl w:ilvl="0">
      <w:start w:val="1"/>
      <w:numFmt w:val="bullet"/>
      <w:pStyle w:val="ListBullet2"/>
      <w:lvlText w:val=""/>
      <w:lvlJc w:val="left"/>
      <w:pPr>
        <w:tabs>
          <w:tab w:val="num" w:pos="720"/>
        </w:tabs>
        <w:ind w:left="720" w:hanging="360"/>
      </w:pPr>
      <w:rPr>
        <w:rFonts w:ascii="Symbol" w:hAnsi="Symbol" w:hint="default"/>
      </w:rPr>
    </w:lvl>
  </w:abstractNum>
  <w:abstractNum w:abstractNumId="3">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4">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6">
    <w:nsid w:val="0693607E"/>
    <w:multiLevelType w:val="multilevel"/>
    <w:tmpl w:val="4C4EE55E"/>
    <w:lvl w:ilvl="0">
      <w:start w:val="1"/>
      <w:numFmt w:val="decimal"/>
      <w:pStyle w:val="Agenda"/>
      <w:lvlText w:val="%1."/>
      <w:lvlJc w:val="left"/>
      <w:pPr>
        <w:tabs>
          <w:tab w:val="num" w:pos="567"/>
        </w:tabs>
        <w:ind w:left="567" w:hanging="567"/>
      </w:pPr>
      <w:rPr>
        <w:rFonts w:hint="default"/>
      </w:rPr>
    </w:lvl>
    <w:lvl w:ilvl="1">
      <w:start w:val="2"/>
      <w:numFmt w:val="decimal"/>
      <w:lvlText w:val="%1.%2"/>
      <w:lvlJc w:val="left"/>
      <w:pPr>
        <w:tabs>
          <w:tab w:val="num" w:pos="1134"/>
        </w:tabs>
        <w:ind w:left="1134" w:hanging="567"/>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7">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7F71E59"/>
    <w:multiLevelType w:val="hybridMultilevel"/>
    <w:tmpl w:val="05481458"/>
    <w:lvl w:ilvl="0" w:tplc="7EEA437E">
      <w:start w:val="1"/>
      <w:numFmt w:val="bullet"/>
      <w:pStyle w:val="Bullettable"/>
      <w:lvlText w:val=""/>
      <w:lvlJc w:val="left"/>
      <w:pPr>
        <w:tabs>
          <w:tab w:val="num" w:pos="340"/>
        </w:tabs>
        <w:ind w:left="340" w:hanging="283"/>
      </w:pPr>
      <w:rPr>
        <w:rFonts w:ascii="Wingdings" w:hAnsi="Wingdings" w:cs="Wingdings"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cs="Wingdings" w:hint="default"/>
      </w:rPr>
    </w:lvl>
    <w:lvl w:ilvl="3" w:tplc="10090001" w:tentative="1">
      <w:start w:val="1"/>
      <w:numFmt w:val="bullet"/>
      <w:lvlText w:val=""/>
      <w:lvlJc w:val="left"/>
      <w:pPr>
        <w:tabs>
          <w:tab w:val="num" w:pos="2880"/>
        </w:tabs>
        <w:ind w:left="2880" w:hanging="360"/>
      </w:pPr>
      <w:rPr>
        <w:rFonts w:ascii="Symbol" w:hAnsi="Symbol" w:cs="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cs="Wingdings" w:hint="default"/>
      </w:rPr>
    </w:lvl>
    <w:lvl w:ilvl="6" w:tplc="10090001" w:tentative="1">
      <w:start w:val="1"/>
      <w:numFmt w:val="bullet"/>
      <w:lvlText w:val=""/>
      <w:lvlJc w:val="left"/>
      <w:pPr>
        <w:tabs>
          <w:tab w:val="num" w:pos="5040"/>
        </w:tabs>
        <w:ind w:left="5040" w:hanging="360"/>
      </w:pPr>
      <w:rPr>
        <w:rFonts w:ascii="Symbol" w:hAnsi="Symbol" w:cs="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cs="Wingdings" w:hint="default"/>
      </w:rPr>
    </w:lvl>
  </w:abstractNum>
  <w:abstractNum w:abstractNumId="10">
    <w:nsid w:val="19C37E91"/>
    <w:multiLevelType w:val="multilevel"/>
    <w:tmpl w:val="7DA4893E"/>
    <w:lvl w:ilvl="0">
      <w:start w:val="1"/>
      <w:numFmt w:val="decimal"/>
      <w:pStyle w:val="Heading1"/>
      <w:lvlText w:val="%1"/>
      <w:lvlJc w:val="left"/>
      <w:pPr>
        <w:tabs>
          <w:tab w:val="num" w:pos="0"/>
        </w:tabs>
        <w:ind w:left="567" w:hanging="567"/>
      </w:pPr>
      <w:rPr>
        <w:rFonts w:ascii="Arial Bold" w:hAnsi="Arial Bold" w:hint="default"/>
        <w:b/>
        <w:bCs/>
        <w:i w:val="0"/>
        <w:iCs w:val="0"/>
        <w:caps/>
        <w:strike w:val="0"/>
        <w:dstrike w:val="0"/>
        <w:outline w:val="0"/>
        <w:shadow w:val="0"/>
        <w:emboss w:val="0"/>
        <w:imprint w:val="0"/>
        <w:vanish w:val="0"/>
        <w:color w:val="auto"/>
        <w:sz w:val="24"/>
        <w:szCs w:val="24"/>
        <w:vertAlign w:val="baseline"/>
      </w:rPr>
    </w:lvl>
    <w:lvl w:ilvl="1">
      <w:start w:val="1"/>
      <w:numFmt w:val="decimal"/>
      <w:pStyle w:val="Heading2"/>
      <w:lvlText w:val="%1.%2"/>
      <w:lvlJc w:val="left"/>
      <w:pPr>
        <w:tabs>
          <w:tab w:val="num" w:pos="0"/>
        </w:tabs>
        <w:ind w:left="851" w:hanging="851"/>
      </w:pPr>
      <w:rPr>
        <w:rFonts w:ascii="Arial Bold" w:hAnsi="Arial Bold" w:hint="default"/>
        <w:b/>
        <w:bCs/>
        <w:i w:val="0"/>
        <w:iCs w:val="0"/>
        <w:caps w:val="0"/>
        <w:strike w:val="0"/>
        <w:dstrike w:val="0"/>
        <w:outline w:val="0"/>
        <w:shadow w:val="0"/>
        <w:emboss w:val="0"/>
        <w:imprint w:val="0"/>
        <w:vanish w:val="0"/>
        <w:color w:val="auto"/>
        <w:sz w:val="22"/>
        <w:szCs w:val="22"/>
        <w:vertAlign w:val="baseline"/>
      </w:rPr>
    </w:lvl>
    <w:lvl w:ilvl="2">
      <w:start w:val="1"/>
      <w:numFmt w:val="decimal"/>
      <w:pStyle w:val="Heading3"/>
      <w:lvlText w:val="%1.%2.%3"/>
      <w:lvlJc w:val="left"/>
      <w:pPr>
        <w:tabs>
          <w:tab w:val="num" w:pos="0"/>
        </w:tabs>
        <w:ind w:left="992" w:hanging="992"/>
      </w:pPr>
      <w:rPr>
        <w:rFonts w:ascii="Arial" w:hAnsi="Arial" w:hint="default"/>
        <w:b w:val="0"/>
        <w:bCs w:val="0"/>
        <w:i w:val="0"/>
        <w:iCs w:val="0"/>
        <w:caps w:val="0"/>
        <w:strike w:val="0"/>
        <w:dstrike w:val="0"/>
        <w:outline w:val="0"/>
        <w:shadow w:val="0"/>
        <w:emboss w:val="0"/>
        <w:imprint w:val="0"/>
        <w:vanish w:val="0"/>
        <w:color w:val="auto"/>
        <w:sz w:val="20"/>
        <w:szCs w:val="20"/>
        <w:vertAlign w:val="baseli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1">
    <w:nsid w:val="19C855D4"/>
    <w:multiLevelType w:val="hybridMultilevel"/>
    <w:tmpl w:val="7226A2B6"/>
    <w:lvl w:ilvl="0" w:tplc="8FC269F6">
      <w:start w:val="1"/>
      <w:numFmt w:val="decimal"/>
      <w:pStyle w:val="WGnumbering"/>
      <w:lvlText w:val="%1"/>
      <w:lvlJc w:val="left"/>
      <w:pPr>
        <w:ind w:left="720" w:hanging="360"/>
      </w:pPr>
      <w:rPr>
        <w:rFonts w:ascii="Arial" w:hAnsi="Arial" w:hint="default"/>
        <w:b w:val="0"/>
        <w:i w:val="0"/>
        <w:sz w:val="22"/>
      </w:rPr>
    </w:lvl>
    <w:lvl w:ilvl="1" w:tplc="7E002768" w:tentative="1">
      <w:start w:val="1"/>
      <w:numFmt w:val="lowerLetter"/>
      <w:lvlText w:val="%2."/>
      <w:lvlJc w:val="left"/>
      <w:pPr>
        <w:ind w:left="1440" w:hanging="360"/>
      </w:pPr>
    </w:lvl>
    <w:lvl w:ilvl="2" w:tplc="2928563A" w:tentative="1">
      <w:start w:val="1"/>
      <w:numFmt w:val="lowerRoman"/>
      <w:lvlText w:val="%3."/>
      <w:lvlJc w:val="right"/>
      <w:pPr>
        <w:ind w:left="2160" w:hanging="180"/>
      </w:pPr>
    </w:lvl>
    <w:lvl w:ilvl="3" w:tplc="52CE2CEE" w:tentative="1">
      <w:start w:val="1"/>
      <w:numFmt w:val="decimal"/>
      <w:lvlText w:val="%4."/>
      <w:lvlJc w:val="left"/>
      <w:pPr>
        <w:ind w:left="2880" w:hanging="360"/>
      </w:pPr>
    </w:lvl>
    <w:lvl w:ilvl="4" w:tplc="EB7EF6A8" w:tentative="1">
      <w:start w:val="1"/>
      <w:numFmt w:val="lowerLetter"/>
      <w:lvlText w:val="%5."/>
      <w:lvlJc w:val="left"/>
      <w:pPr>
        <w:ind w:left="3600" w:hanging="360"/>
      </w:pPr>
    </w:lvl>
    <w:lvl w:ilvl="5" w:tplc="0CCC39D0" w:tentative="1">
      <w:start w:val="1"/>
      <w:numFmt w:val="lowerRoman"/>
      <w:lvlText w:val="%6."/>
      <w:lvlJc w:val="right"/>
      <w:pPr>
        <w:ind w:left="4320" w:hanging="180"/>
      </w:pPr>
    </w:lvl>
    <w:lvl w:ilvl="6" w:tplc="6C02109A" w:tentative="1">
      <w:start w:val="1"/>
      <w:numFmt w:val="decimal"/>
      <w:lvlText w:val="%7."/>
      <w:lvlJc w:val="left"/>
      <w:pPr>
        <w:ind w:left="5040" w:hanging="360"/>
      </w:pPr>
    </w:lvl>
    <w:lvl w:ilvl="7" w:tplc="36DAA37E" w:tentative="1">
      <w:start w:val="1"/>
      <w:numFmt w:val="lowerLetter"/>
      <w:lvlText w:val="%8."/>
      <w:lvlJc w:val="left"/>
      <w:pPr>
        <w:ind w:left="5760" w:hanging="360"/>
      </w:pPr>
    </w:lvl>
    <w:lvl w:ilvl="8" w:tplc="A94EAE92" w:tentative="1">
      <w:start w:val="1"/>
      <w:numFmt w:val="lowerRoman"/>
      <w:lvlText w:val="%9."/>
      <w:lvlJc w:val="right"/>
      <w:pPr>
        <w:ind w:left="6480" w:hanging="180"/>
      </w:pPr>
    </w:lvl>
  </w:abstractNum>
  <w:abstractNum w:abstractNumId="12">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361692E"/>
    <w:multiLevelType w:val="multilevel"/>
    <w:tmpl w:val="9AC4F3C8"/>
    <w:lvl w:ilvl="0">
      <w:start w:val="1"/>
      <w:numFmt w:val="decimal"/>
      <w:isLgl/>
      <w:lvlText w:val="%1"/>
      <w:lvlJc w:val="left"/>
      <w:pPr>
        <w:tabs>
          <w:tab w:val="num" w:pos="720"/>
        </w:tabs>
        <w:ind w:left="720" w:hanging="360"/>
      </w:pPr>
      <w:rPr>
        <w:rFonts w:hint="default"/>
      </w:rPr>
    </w:lvl>
    <w:lvl w:ilvl="1">
      <w:start w:val="2"/>
      <w:numFmt w:val="decimal"/>
      <w:lvlRestart w:val="0"/>
      <w:pStyle w:val="subagenda"/>
      <w:lvlText w:val="%2.1"/>
      <w:lvlJc w:val="left"/>
      <w:pPr>
        <w:tabs>
          <w:tab w:val="num" w:pos="180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91C6330"/>
    <w:multiLevelType w:val="hybridMultilevel"/>
    <w:tmpl w:val="38A688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2C416BA9"/>
    <w:multiLevelType w:val="hybridMultilevel"/>
    <w:tmpl w:val="1C8451A4"/>
    <w:lvl w:ilvl="0" w:tplc="28AEEE1E">
      <w:start w:val="1"/>
      <w:numFmt w:val="bullet"/>
      <w:lvlText w:val=""/>
      <w:lvlJc w:val="left"/>
      <w:pPr>
        <w:tabs>
          <w:tab w:val="num" w:pos="360"/>
        </w:tabs>
        <w:ind w:left="340" w:hanging="340"/>
      </w:pPr>
      <w:rPr>
        <w:rFonts w:ascii="Symbol" w:hAnsi="Symbol" w:hint="default"/>
        <w:b w:val="0"/>
        <w:i w:val="0"/>
        <w:sz w:val="20"/>
        <w:szCs w:val="20"/>
      </w:rPr>
    </w:lvl>
    <w:lvl w:ilvl="1" w:tplc="08090019" w:tentative="1">
      <w:start w:val="1"/>
      <w:numFmt w:val="bullet"/>
      <w:lvlText w:val="o"/>
      <w:lvlJc w:val="left"/>
      <w:pPr>
        <w:tabs>
          <w:tab w:val="num" w:pos="720"/>
        </w:tabs>
        <w:ind w:left="720" w:hanging="360"/>
      </w:pPr>
      <w:rPr>
        <w:rFonts w:ascii="Courier New" w:hAnsi="Courier New" w:cs="Courier New" w:hint="default"/>
      </w:rPr>
    </w:lvl>
    <w:lvl w:ilvl="2" w:tplc="0809001B" w:tentative="1">
      <w:start w:val="1"/>
      <w:numFmt w:val="bullet"/>
      <w:lvlText w:val=""/>
      <w:lvlJc w:val="left"/>
      <w:pPr>
        <w:tabs>
          <w:tab w:val="num" w:pos="1440"/>
        </w:tabs>
        <w:ind w:left="1440" w:hanging="360"/>
      </w:pPr>
      <w:rPr>
        <w:rFonts w:ascii="Wingdings" w:hAnsi="Wingdings" w:hint="default"/>
      </w:rPr>
    </w:lvl>
    <w:lvl w:ilvl="3" w:tplc="0809000F" w:tentative="1">
      <w:start w:val="1"/>
      <w:numFmt w:val="bullet"/>
      <w:lvlText w:val=""/>
      <w:lvlJc w:val="left"/>
      <w:pPr>
        <w:tabs>
          <w:tab w:val="num" w:pos="2160"/>
        </w:tabs>
        <w:ind w:left="2160" w:hanging="360"/>
      </w:pPr>
      <w:rPr>
        <w:rFonts w:ascii="Symbol" w:hAnsi="Symbol" w:hint="default"/>
      </w:rPr>
    </w:lvl>
    <w:lvl w:ilvl="4" w:tplc="08090019" w:tentative="1">
      <w:start w:val="1"/>
      <w:numFmt w:val="bullet"/>
      <w:lvlText w:val="o"/>
      <w:lvlJc w:val="left"/>
      <w:pPr>
        <w:tabs>
          <w:tab w:val="num" w:pos="2880"/>
        </w:tabs>
        <w:ind w:left="2880" w:hanging="360"/>
      </w:pPr>
      <w:rPr>
        <w:rFonts w:ascii="Courier New" w:hAnsi="Courier New" w:cs="Courier New" w:hint="default"/>
      </w:rPr>
    </w:lvl>
    <w:lvl w:ilvl="5" w:tplc="0809001B" w:tentative="1">
      <w:start w:val="1"/>
      <w:numFmt w:val="bullet"/>
      <w:lvlText w:val=""/>
      <w:lvlJc w:val="left"/>
      <w:pPr>
        <w:tabs>
          <w:tab w:val="num" w:pos="3600"/>
        </w:tabs>
        <w:ind w:left="3600" w:hanging="360"/>
      </w:pPr>
      <w:rPr>
        <w:rFonts w:ascii="Wingdings" w:hAnsi="Wingdings" w:hint="default"/>
      </w:rPr>
    </w:lvl>
    <w:lvl w:ilvl="6" w:tplc="0809000F" w:tentative="1">
      <w:start w:val="1"/>
      <w:numFmt w:val="bullet"/>
      <w:lvlText w:val=""/>
      <w:lvlJc w:val="left"/>
      <w:pPr>
        <w:tabs>
          <w:tab w:val="num" w:pos="4320"/>
        </w:tabs>
        <w:ind w:left="4320" w:hanging="360"/>
      </w:pPr>
      <w:rPr>
        <w:rFonts w:ascii="Symbol" w:hAnsi="Symbol" w:hint="default"/>
      </w:rPr>
    </w:lvl>
    <w:lvl w:ilvl="7" w:tplc="08090019" w:tentative="1">
      <w:start w:val="1"/>
      <w:numFmt w:val="bullet"/>
      <w:lvlText w:val="o"/>
      <w:lvlJc w:val="left"/>
      <w:pPr>
        <w:tabs>
          <w:tab w:val="num" w:pos="5040"/>
        </w:tabs>
        <w:ind w:left="5040" w:hanging="360"/>
      </w:pPr>
      <w:rPr>
        <w:rFonts w:ascii="Courier New" w:hAnsi="Courier New" w:cs="Courier New" w:hint="default"/>
      </w:rPr>
    </w:lvl>
    <w:lvl w:ilvl="8" w:tplc="0809001B" w:tentative="1">
      <w:start w:val="1"/>
      <w:numFmt w:val="bullet"/>
      <w:lvlText w:val=""/>
      <w:lvlJc w:val="left"/>
      <w:pPr>
        <w:tabs>
          <w:tab w:val="num" w:pos="5760"/>
        </w:tabs>
        <w:ind w:left="5760" w:hanging="360"/>
      </w:pPr>
      <w:rPr>
        <w:rFonts w:ascii="Wingdings" w:hAnsi="Wingdings" w:hint="default"/>
      </w:rPr>
    </w:lvl>
  </w:abstractNum>
  <w:abstractNum w:abstractNumId="18">
    <w:nsid w:val="2F7D7F68"/>
    <w:multiLevelType w:val="hybridMultilevel"/>
    <w:tmpl w:val="E4682EFE"/>
    <w:lvl w:ilvl="0" w:tplc="FFFFFFFF">
      <w:start w:val="1"/>
      <w:numFmt w:val="lowerLetter"/>
      <w:pStyle w:val="List1indent"/>
      <w:lvlText w:val="(%1)"/>
      <w:lvlJc w:val="left"/>
      <w:pPr>
        <w:ind w:left="1287" w:hanging="360"/>
      </w:pPr>
      <w:rPr>
        <w:rFonts w:ascii="Arial" w:hAnsi="Arial" w:cs="Arial" w:hint="default"/>
        <w:b w:val="0"/>
        <w:bCs w:val="0"/>
        <w:i w:val="0"/>
        <w:iCs w:val="0"/>
        <w:sz w:val="20"/>
        <w:szCs w:val="20"/>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19">
    <w:nsid w:val="359E2FD9"/>
    <w:multiLevelType w:val="hybridMultilevel"/>
    <w:tmpl w:val="9C88BE0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3D372A65"/>
    <w:multiLevelType w:val="hybridMultilevel"/>
    <w:tmpl w:val="5802CA5E"/>
    <w:lvl w:ilvl="0" w:tplc="F866F532">
      <w:start w:val="1"/>
      <w:numFmt w:val="bullet"/>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796"/>
        </w:tabs>
        <w:ind w:left="796" w:hanging="360"/>
      </w:pPr>
      <w:rPr>
        <w:rFonts w:ascii="Courier New" w:hAnsi="Courier New" w:hint="default"/>
      </w:rPr>
    </w:lvl>
    <w:lvl w:ilvl="2" w:tplc="04090005" w:tentative="1">
      <w:start w:val="1"/>
      <w:numFmt w:val="bullet"/>
      <w:lvlText w:val=""/>
      <w:lvlJc w:val="left"/>
      <w:pPr>
        <w:tabs>
          <w:tab w:val="num" w:pos="1516"/>
        </w:tabs>
        <w:ind w:left="1516" w:hanging="360"/>
      </w:pPr>
      <w:rPr>
        <w:rFonts w:ascii="Wingdings" w:hAnsi="Wingdings" w:hint="default"/>
      </w:rPr>
    </w:lvl>
    <w:lvl w:ilvl="3" w:tplc="04090001" w:tentative="1">
      <w:start w:val="1"/>
      <w:numFmt w:val="bullet"/>
      <w:lvlText w:val=""/>
      <w:lvlJc w:val="left"/>
      <w:pPr>
        <w:tabs>
          <w:tab w:val="num" w:pos="2236"/>
        </w:tabs>
        <w:ind w:left="2236" w:hanging="360"/>
      </w:pPr>
      <w:rPr>
        <w:rFonts w:ascii="Symbol" w:hAnsi="Symbol" w:hint="default"/>
      </w:rPr>
    </w:lvl>
    <w:lvl w:ilvl="4" w:tplc="04090003" w:tentative="1">
      <w:start w:val="1"/>
      <w:numFmt w:val="bullet"/>
      <w:lvlText w:val="o"/>
      <w:lvlJc w:val="left"/>
      <w:pPr>
        <w:tabs>
          <w:tab w:val="num" w:pos="2956"/>
        </w:tabs>
        <w:ind w:left="2956" w:hanging="360"/>
      </w:pPr>
      <w:rPr>
        <w:rFonts w:ascii="Courier New" w:hAnsi="Courier New" w:hint="default"/>
      </w:rPr>
    </w:lvl>
    <w:lvl w:ilvl="5" w:tplc="04090005" w:tentative="1">
      <w:start w:val="1"/>
      <w:numFmt w:val="bullet"/>
      <w:lvlText w:val=""/>
      <w:lvlJc w:val="left"/>
      <w:pPr>
        <w:tabs>
          <w:tab w:val="num" w:pos="3676"/>
        </w:tabs>
        <w:ind w:left="3676" w:hanging="360"/>
      </w:pPr>
      <w:rPr>
        <w:rFonts w:ascii="Wingdings" w:hAnsi="Wingdings" w:hint="default"/>
      </w:rPr>
    </w:lvl>
    <w:lvl w:ilvl="6" w:tplc="04090001" w:tentative="1">
      <w:start w:val="1"/>
      <w:numFmt w:val="bullet"/>
      <w:lvlText w:val=""/>
      <w:lvlJc w:val="left"/>
      <w:pPr>
        <w:tabs>
          <w:tab w:val="num" w:pos="4396"/>
        </w:tabs>
        <w:ind w:left="4396" w:hanging="360"/>
      </w:pPr>
      <w:rPr>
        <w:rFonts w:ascii="Symbol" w:hAnsi="Symbol" w:hint="default"/>
      </w:rPr>
    </w:lvl>
    <w:lvl w:ilvl="7" w:tplc="04090003" w:tentative="1">
      <w:start w:val="1"/>
      <w:numFmt w:val="bullet"/>
      <w:lvlText w:val="o"/>
      <w:lvlJc w:val="left"/>
      <w:pPr>
        <w:tabs>
          <w:tab w:val="num" w:pos="5116"/>
        </w:tabs>
        <w:ind w:left="5116" w:hanging="360"/>
      </w:pPr>
      <w:rPr>
        <w:rFonts w:ascii="Courier New" w:hAnsi="Courier New" w:hint="default"/>
      </w:rPr>
    </w:lvl>
    <w:lvl w:ilvl="8" w:tplc="04090005" w:tentative="1">
      <w:start w:val="1"/>
      <w:numFmt w:val="bullet"/>
      <w:lvlText w:val=""/>
      <w:lvlJc w:val="left"/>
      <w:pPr>
        <w:tabs>
          <w:tab w:val="num" w:pos="5836"/>
        </w:tabs>
        <w:ind w:left="5836" w:hanging="360"/>
      </w:pPr>
      <w:rPr>
        <w:rFonts w:ascii="Wingdings" w:hAnsi="Wingdings" w:hint="default"/>
      </w:rPr>
    </w:lvl>
  </w:abstractNum>
  <w:abstractNum w:abstractNumId="2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3">
    <w:nsid w:val="3FF31EAA"/>
    <w:multiLevelType w:val="hybridMultilevel"/>
    <w:tmpl w:val="27F448D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414950FA"/>
    <w:multiLevelType w:val="hybridMultilevel"/>
    <w:tmpl w:val="A5926578"/>
    <w:lvl w:ilvl="0" w:tplc="108ACE30">
      <w:start w:val="1"/>
      <w:numFmt w:val="bullet"/>
      <w:pStyle w:val="List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6">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nsid w:val="4D0F7BFC"/>
    <w:multiLevelType w:val="hybridMultilevel"/>
    <w:tmpl w:val="8658696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4EEC6DE5"/>
    <w:multiLevelType w:val="hybridMultilevel"/>
    <w:tmpl w:val="43D2226A"/>
    <w:lvl w:ilvl="0" w:tplc="8EA27F1A">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nsid w:val="623C6317"/>
    <w:multiLevelType w:val="hybridMultilevel"/>
    <w:tmpl w:val="4D0AF13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nsid w:val="624B2B6A"/>
    <w:multiLevelType w:val="hybridMultilevel"/>
    <w:tmpl w:val="9D6E2C6C"/>
    <w:lvl w:ilvl="0" w:tplc="2F9867D4">
      <w:start w:val="1"/>
      <w:numFmt w:val="decimal"/>
      <w:pStyle w:val="TableofFigures"/>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2E0365"/>
    <w:multiLevelType w:val="hybridMultilevel"/>
    <w:tmpl w:val="E068874C"/>
    <w:lvl w:ilvl="0" w:tplc="04090001">
      <w:start w:val="1"/>
      <w:numFmt w:val="decimal"/>
      <w:pStyle w:val="StyleTableofFiguresJustifiedAfter6pt"/>
      <w:lvlText w:val="%1"/>
      <w:lvlJc w:val="left"/>
      <w:pPr>
        <w:ind w:left="360" w:hanging="360"/>
      </w:pPr>
      <w:rPr>
        <w:rFonts w:ascii="Arial" w:hAnsi="Arial" w:hint="default"/>
        <w:b w:val="0"/>
        <w:i w:val="0"/>
        <w:sz w:val="22"/>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6">
    <w:nsid w:val="69081C45"/>
    <w:multiLevelType w:val="hybridMultilevel"/>
    <w:tmpl w:val="6B6C64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2"/>
  </w:num>
  <w:num w:numId="2">
    <w:abstractNumId w:val="27"/>
  </w:num>
  <w:num w:numId="3">
    <w:abstractNumId w:val="25"/>
  </w:num>
  <w:num w:numId="4">
    <w:abstractNumId w:val="25"/>
  </w:num>
  <w:num w:numId="5">
    <w:abstractNumId w:val="7"/>
  </w:num>
  <w:num w:numId="6">
    <w:abstractNumId w:val="37"/>
  </w:num>
  <w:num w:numId="7">
    <w:abstractNumId w:val="4"/>
  </w:num>
  <w:num w:numId="8">
    <w:abstractNumId w:val="20"/>
  </w:num>
  <w:num w:numId="9">
    <w:abstractNumId w:val="28"/>
  </w:num>
  <w:num w:numId="10">
    <w:abstractNumId w:val="28"/>
  </w:num>
  <w:num w:numId="11">
    <w:abstractNumId w:val="10"/>
  </w:num>
  <w:num w:numId="12">
    <w:abstractNumId w:val="26"/>
  </w:num>
  <w:num w:numId="13">
    <w:abstractNumId w:val="26"/>
  </w:num>
  <w:num w:numId="14">
    <w:abstractNumId w:val="31"/>
  </w:num>
  <w:num w:numId="15">
    <w:abstractNumId w:val="10"/>
  </w:num>
  <w:num w:numId="16">
    <w:abstractNumId w:val="12"/>
  </w:num>
  <w:num w:numId="17">
    <w:abstractNumId w:val="24"/>
  </w:num>
  <w:num w:numId="18">
    <w:abstractNumId w:val="10"/>
  </w:num>
  <w:num w:numId="19">
    <w:abstractNumId w:val="34"/>
  </w:num>
  <w:num w:numId="20">
    <w:abstractNumId w:val="13"/>
  </w:num>
  <w:num w:numId="21">
    <w:abstractNumId w:val="2"/>
  </w:num>
  <w:num w:numId="22">
    <w:abstractNumId w:val="1"/>
  </w:num>
  <w:num w:numId="23">
    <w:abstractNumId w:val="18"/>
  </w:num>
  <w:num w:numId="24">
    <w:abstractNumId w:val="6"/>
  </w:num>
  <w:num w:numId="25">
    <w:abstractNumId w:val="5"/>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num>
  <w:num w:numId="28">
    <w:abstractNumId w:val="21"/>
  </w:num>
  <w:num w:numId="29">
    <w:abstractNumId w:val="33"/>
  </w:num>
  <w:num w:numId="30">
    <w:abstractNumId w:val="36"/>
  </w:num>
  <w:num w:numId="31">
    <w:abstractNumId w:val="16"/>
  </w:num>
  <w:num w:numId="32">
    <w:abstractNumId w:val="23"/>
  </w:num>
  <w:num w:numId="33">
    <w:abstractNumId w:val="29"/>
  </w:num>
  <w:num w:numId="34">
    <w:abstractNumId w:val="8"/>
  </w:num>
  <w:num w:numId="35">
    <w:abstractNumId w:val="15"/>
  </w:num>
  <w:num w:numId="36">
    <w:abstractNumId w:val="14"/>
  </w:num>
  <w:num w:numId="37">
    <w:abstractNumId w:val="22"/>
  </w:num>
  <w:num w:numId="38">
    <w:abstractNumId w:val="3"/>
  </w:num>
  <w:num w:numId="39">
    <w:abstractNumId w:val="0"/>
  </w:num>
  <w:num w:numId="40">
    <w:abstractNumId w:val="30"/>
  </w:num>
  <w:num w:numId="41">
    <w:abstractNumId w:val="9"/>
  </w:num>
  <w:num w:numId="4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19"/>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4"/>
  <w:proofState w:spelling="clean" w:grammar="clean"/>
  <w:defaultTabStop w:val="720"/>
  <w:hyphenationZone w:val="425"/>
  <w:characterSpacingControl w:val="doNotCompress"/>
  <w:footnotePr>
    <w:footnote w:id="-1"/>
    <w:footnote w:id="0"/>
  </w:footnotePr>
  <w:endnotePr>
    <w:numFmt w:val="decimal"/>
    <w:endnote w:id="-1"/>
    <w:endnote w:id="0"/>
  </w:endnotePr>
  <w:compat>
    <w:useFELayout/>
    <w:compatSetting w:name="compatibilityMode" w:uri="http://schemas.microsoft.com/office/word" w:val="12"/>
  </w:compat>
  <w:rsids>
    <w:rsidRoot w:val="00651BCE"/>
    <w:rsid w:val="00011380"/>
    <w:rsid w:val="000407F0"/>
    <w:rsid w:val="000C54DB"/>
    <w:rsid w:val="000F48AE"/>
    <w:rsid w:val="000F5DD7"/>
    <w:rsid w:val="00106BE7"/>
    <w:rsid w:val="0013588E"/>
    <w:rsid w:val="00145E5B"/>
    <w:rsid w:val="00171C85"/>
    <w:rsid w:val="00185418"/>
    <w:rsid w:val="00190780"/>
    <w:rsid w:val="00192ABD"/>
    <w:rsid w:val="00197C40"/>
    <w:rsid w:val="001C5210"/>
    <w:rsid w:val="001E0357"/>
    <w:rsid w:val="00200ADE"/>
    <w:rsid w:val="00283AD3"/>
    <w:rsid w:val="00286198"/>
    <w:rsid w:val="002E66B9"/>
    <w:rsid w:val="0031047B"/>
    <w:rsid w:val="003206F5"/>
    <w:rsid w:val="00323285"/>
    <w:rsid w:val="003259FC"/>
    <w:rsid w:val="003409FF"/>
    <w:rsid w:val="00370689"/>
    <w:rsid w:val="00371D66"/>
    <w:rsid w:val="00397863"/>
    <w:rsid w:val="003B6848"/>
    <w:rsid w:val="003B7544"/>
    <w:rsid w:val="003D24E4"/>
    <w:rsid w:val="003F1E9F"/>
    <w:rsid w:val="00473A37"/>
    <w:rsid w:val="00486AAA"/>
    <w:rsid w:val="00492A70"/>
    <w:rsid w:val="004B0372"/>
    <w:rsid w:val="004E0933"/>
    <w:rsid w:val="004F1721"/>
    <w:rsid w:val="004F3AC7"/>
    <w:rsid w:val="004F73F5"/>
    <w:rsid w:val="005116CA"/>
    <w:rsid w:val="005464DB"/>
    <w:rsid w:val="0054783C"/>
    <w:rsid w:val="005B73E7"/>
    <w:rsid w:val="005C2749"/>
    <w:rsid w:val="005F6C14"/>
    <w:rsid w:val="00606F84"/>
    <w:rsid w:val="006362FD"/>
    <w:rsid w:val="00651BCE"/>
    <w:rsid w:val="00657EBB"/>
    <w:rsid w:val="00686785"/>
    <w:rsid w:val="00753301"/>
    <w:rsid w:val="00770DAA"/>
    <w:rsid w:val="007929BE"/>
    <w:rsid w:val="00795343"/>
    <w:rsid w:val="007B263E"/>
    <w:rsid w:val="007B397F"/>
    <w:rsid w:val="007C3A89"/>
    <w:rsid w:val="007F563C"/>
    <w:rsid w:val="00837F60"/>
    <w:rsid w:val="008415A8"/>
    <w:rsid w:val="00854D24"/>
    <w:rsid w:val="00865F55"/>
    <w:rsid w:val="008A6E7A"/>
    <w:rsid w:val="008E1370"/>
    <w:rsid w:val="00906F40"/>
    <w:rsid w:val="00910CCF"/>
    <w:rsid w:val="009140F0"/>
    <w:rsid w:val="009155DD"/>
    <w:rsid w:val="0094106F"/>
    <w:rsid w:val="00946FD4"/>
    <w:rsid w:val="009905D7"/>
    <w:rsid w:val="009A35BC"/>
    <w:rsid w:val="009A7D7E"/>
    <w:rsid w:val="009B211C"/>
    <w:rsid w:val="00A2083C"/>
    <w:rsid w:val="00A32011"/>
    <w:rsid w:val="00A624DC"/>
    <w:rsid w:val="00AB3F84"/>
    <w:rsid w:val="00AD362C"/>
    <w:rsid w:val="00AD5AAE"/>
    <w:rsid w:val="00B43F3F"/>
    <w:rsid w:val="00BA697D"/>
    <w:rsid w:val="00BD1A3C"/>
    <w:rsid w:val="00C459D0"/>
    <w:rsid w:val="00CB3473"/>
    <w:rsid w:val="00CB65A2"/>
    <w:rsid w:val="00CD0DA1"/>
    <w:rsid w:val="00CF01F4"/>
    <w:rsid w:val="00D21F2C"/>
    <w:rsid w:val="00D470DC"/>
    <w:rsid w:val="00D66EC2"/>
    <w:rsid w:val="00D87AAF"/>
    <w:rsid w:val="00DD3192"/>
    <w:rsid w:val="00E05AA0"/>
    <w:rsid w:val="00E204F2"/>
    <w:rsid w:val="00E37535"/>
    <w:rsid w:val="00E400BA"/>
    <w:rsid w:val="00E66D7B"/>
    <w:rsid w:val="00E75D7A"/>
    <w:rsid w:val="00F07F71"/>
    <w:rsid w:val="00F51444"/>
    <w:rsid w:val="00F61520"/>
    <w:rsid w:val="00F86527"/>
    <w:rsid w:val="00FA325E"/>
    <w:rsid w:val="00FC2814"/>
    <w:rsid w:val="00FE17BF"/>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C30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5" w:qFormat="1"/>
    <w:lsdException w:name="heading 6" w:qFormat="1"/>
    <w:lsdException w:name="toc 1" w:uiPriority="39"/>
    <w:lsdException w:name="toc 2" w:uiPriority="39"/>
    <w:lsdException w:name="toc 3" w:uiPriority="39"/>
    <w:lsdException w:name="toc 4" w:uiPriority="39"/>
    <w:lsdException w:name="caption" w:uiPriority="35" w:qFormat="1"/>
    <w:lsdException w:name="Title" w:semiHidden="0" w:unhideWhenUsed="0" w:qFormat="1"/>
    <w:lsdException w:name="Default Paragraph Font" w:uiPriority="1"/>
    <w:lsdException w:name="Body Text" w:qFormat="1"/>
    <w:lsdException w:name="Subtitle" w:semiHidden="0" w:unhideWhenUsed="0"/>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nhideWhenUsed="0" w:qFormat="1"/>
    <w:lsdException w:name="Bibliography" w:uiPriority="37"/>
    <w:lsdException w:name="TOC Heading" w:uiPriority="39" w:qFormat="1"/>
  </w:latentStyles>
  <w:style w:type="paragraph" w:default="1" w:styleId="Normal">
    <w:name w:val="Normal"/>
    <w:qFormat/>
    <w:rsid w:val="00651BCE"/>
    <w:rPr>
      <w:rFonts w:ascii="Arial" w:eastAsia="Calibri" w:hAnsi="Arial" w:cs="Calibri"/>
      <w:sz w:val="22"/>
      <w:szCs w:val="22"/>
      <w:lang w:val="en-GB" w:eastAsia="en-GB"/>
    </w:rPr>
  </w:style>
  <w:style w:type="paragraph" w:styleId="Heading1">
    <w:name w:val="heading 1"/>
    <w:basedOn w:val="Normal"/>
    <w:next w:val="BodyText"/>
    <w:link w:val="Heading1Char"/>
    <w:autoRedefine/>
    <w:uiPriority w:val="99"/>
    <w:qFormat/>
    <w:rsid w:val="00FE17BF"/>
    <w:pPr>
      <w:keepNext/>
      <w:numPr>
        <w:numId w:val="11"/>
      </w:numPr>
      <w:spacing w:before="240" w:after="240"/>
      <w:outlineLvl w:val="0"/>
    </w:pPr>
    <w:rPr>
      <w:b/>
      <w:caps/>
      <w:kern w:val="28"/>
      <w:sz w:val="24"/>
      <w:szCs w:val="24"/>
      <w:lang w:eastAsia="de-DE"/>
    </w:rPr>
  </w:style>
  <w:style w:type="paragraph" w:styleId="Heading2">
    <w:name w:val="heading 2"/>
    <w:basedOn w:val="Normal"/>
    <w:next w:val="BodyText"/>
    <w:link w:val="Heading2Char"/>
    <w:autoRedefine/>
    <w:uiPriority w:val="99"/>
    <w:qFormat/>
    <w:rsid w:val="00FE17BF"/>
    <w:pPr>
      <w:numPr>
        <w:ilvl w:val="1"/>
        <w:numId w:val="18"/>
      </w:numPr>
      <w:spacing w:before="120" w:after="120"/>
      <w:jc w:val="both"/>
      <w:outlineLvl w:val="1"/>
    </w:pPr>
    <w:rPr>
      <w:rFonts w:eastAsia="MS Mincho" w:cstheme="minorBidi"/>
      <w:b/>
      <w:sz w:val="24"/>
      <w:szCs w:val="24"/>
    </w:rPr>
  </w:style>
  <w:style w:type="paragraph" w:styleId="Heading3">
    <w:name w:val="heading 3"/>
    <w:basedOn w:val="Normal"/>
    <w:next w:val="BodyText"/>
    <w:link w:val="Heading3Char"/>
    <w:autoRedefine/>
    <w:uiPriority w:val="99"/>
    <w:qFormat/>
    <w:rsid w:val="00FE17BF"/>
    <w:pPr>
      <w:keepNext/>
      <w:numPr>
        <w:ilvl w:val="2"/>
        <w:numId w:val="18"/>
      </w:numPr>
      <w:spacing w:before="120" w:after="120"/>
      <w:outlineLvl w:val="2"/>
    </w:pPr>
    <w:rPr>
      <w:sz w:val="24"/>
      <w:szCs w:val="20"/>
      <w:lang w:eastAsia="de-DE"/>
    </w:rPr>
  </w:style>
  <w:style w:type="paragraph" w:styleId="Heading4">
    <w:name w:val="heading 4"/>
    <w:basedOn w:val="Normal"/>
    <w:next w:val="Normal"/>
    <w:link w:val="Heading4Char"/>
    <w:uiPriority w:val="99"/>
    <w:rsid w:val="00FE17BF"/>
    <w:pPr>
      <w:keepNext/>
      <w:numPr>
        <w:ilvl w:val="3"/>
        <w:numId w:val="18"/>
      </w:numPr>
      <w:spacing w:before="120" w:after="120"/>
      <w:outlineLvl w:val="3"/>
    </w:pPr>
    <w:rPr>
      <w:rFonts w:eastAsia="Times New Roman"/>
      <w:szCs w:val="20"/>
      <w:lang w:eastAsia="de-DE"/>
    </w:rPr>
  </w:style>
  <w:style w:type="paragraph" w:styleId="Heading5">
    <w:name w:val="heading 5"/>
    <w:basedOn w:val="Normal"/>
    <w:next w:val="Normal"/>
    <w:link w:val="Heading5Char"/>
    <w:uiPriority w:val="99"/>
    <w:rsid w:val="00FE17BF"/>
    <w:pPr>
      <w:numPr>
        <w:ilvl w:val="4"/>
        <w:numId w:val="18"/>
      </w:numPr>
      <w:spacing w:before="240" w:after="120"/>
      <w:outlineLvl w:val="4"/>
    </w:pPr>
    <w:rPr>
      <w:szCs w:val="20"/>
      <w:lang w:val="de-DE" w:eastAsia="de-DE"/>
    </w:rPr>
  </w:style>
  <w:style w:type="paragraph" w:styleId="Heading6">
    <w:name w:val="heading 6"/>
    <w:basedOn w:val="Normal"/>
    <w:next w:val="Normal"/>
    <w:link w:val="Heading6Char"/>
    <w:uiPriority w:val="99"/>
    <w:unhideWhenUsed/>
    <w:rsid w:val="00FE17BF"/>
    <w:pPr>
      <w:numPr>
        <w:ilvl w:val="5"/>
        <w:numId w:val="18"/>
      </w:numPr>
      <w:spacing w:before="240" w:after="60"/>
      <w:outlineLvl w:val="5"/>
    </w:pPr>
    <w:rPr>
      <w:b/>
      <w:bCs/>
    </w:rPr>
  </w:style>
  <w:style w:type="paragraph" w:styleId="Heading7">
    <w:name w:val="heading 7"/>
    <w:basedOn w:val="Normal"/>
    <w:next w:val="Normal"/>
    <w:link w:val="Heading7Char"/>
    <w:uiPriority w:val="99"/>
    <w:unhideWhenUsed/>
    <w:rsid w:val="00FE17BF"/>
    <w:pPr>
      <w:numPr>
        <w:ilvl w:val="6"/>
        <w:numId w:val="18"/>
      </w:numPr>
      <w:spacing w:before="240" w:after="60"/>
      <w:outlineLvl w:val="6"/>
    </w:pPr>
  </w:style>
  <w:style w:type="paragraph" w:styleId="Heading8">
    <w:name w:val="heading 8"/>
    <w:basedOn w:val="Normal"/>
    <w:next w:val="Normal"/>
    <w:link w:val="Heading8Char"/>
    <w:uiPriority w:val="99"/>
    <w:unhideWhenUsed/>
    <w:rsid w:val="00FE17BF"/>
    <w:pPr>
      <w:numPr>
        <w:ilvl w:val="7"/>
        <w:numId w:val="18"/>
      </w:numPr>
      <w:spacing w:before="240" w:after="60"/>
      <w:outlineLvl w:val="7"/>
    </w:pPr>
    <w:rPr>
      <w:i/>
      <w:iCs/>
    </w:rPr>
  </w:style>
  <w:style w:type="paragraph" w:styleId="Heading9">
    <w:name w:val="heading 9"/>
    <w:basedOn w:val="Normal"/>
    <w:next w:val="Normal"/>
    <w:link w:val="Heading9Char"/>
    <w:uiPriority w:val="99"/>
    <w:unhideWhenUsed/>
    <w:rsid w:val="00FE17BF"/>
    <w:pPr>
      <w:numPr>
        <w:ilvl w:val="8"/>
        <w:numId w:val="18"/>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uiPriority w:val="99"/>
    <w:qFormat/>
    <w:rsid w:val="009140F0"/>
    <w:pPr>
      <w:numPr>
        <w:numId w:val="1"/>
      </w:numPr>
      <w:jc w:val="both"/>
    </w:pPr>
    <w:rPr>
      <w:snapToGrid w:val="0"/>
    </w:rPr>
  </w:style>
  <w:style w:type="character" w:customStyle="1" w:styleId="Heading1Char">
    <w:name w:val="Heading 1 Char"/>
    <w:link w:val="Heading1"/>
    <w:uiPriority w:val="99"/>
    <w:rsid w:val="00FE17BF"/>
    <w:rPr>
      <w:rFonts w:ascii="Arial" w:eastAsia="Calibri" w:hAnsi="Arial" w:cs="Calibri"/>
      <w:b/>
      <w:caps/>
      <w:kern w:val="28"/>
      <w:lang w:val="en-GB" w:eastAsia="de-DE"/>
    </w:rPr>
  </w:style>
  <w:style w:type="paragraph" w:customStyle="1" w:styleId="AnnexFigure">
    <w:name w:val="Annex Figure"/>
    <w:basedOn w:val="Normal"/>
    <w:next w:val="Normal"/>
    <w:uiPriority w:val="99"/>
    <w:rsid w:val="009140F0"/>
    <w:pPr>
      <w:numPr>
        <w:numId w:val="2"/>
      </w:numPr>
      <w:spacing w:before="120" w:after="120"/>
      <w:jc w:val="center"/>
    </w:pPr>
    <w:rPr>
      <w:i/>
    </w:rPr>
  </w:style>
  <w:style w:type="paragraph" w:customStyle="1" w:styleId="AnnexHead1">
    <w:name w:val="Annex Head 1"/>
    <w:basedOn w:val="Normal"/>
    <w:next w:val="Normal"/>
    <w:uiPriority w:val="99"/>
    <w:rsid w:val="009140F0"/>
    <w:pPr>
      <w:numPr>
        <w:numId w:val="4"/>
      </w:numPr>
    </w:pPr>
    <w:rPr>
      <w:b/>
      <w:caps/>
      <w:sz w:val="28"/>
    </w:rPr>
  </w:style>
  <w:style w:type="paragraph" w:customStyle="1" w:styleId="AnnexHead2">
    <w:name w:val="Annex Head 2"/>
    <w:basedOn w:val="Normal"/>
    <w:next w:val="Normal"/>
    <w:uiPriority w:val="99"/>
    <w:rsid w:val="009140F0"/>
    <w:pPr>
      <w:numPr>
        <w:ilvl w:val="1"/>
        <w:numId w:val="4"/>
      </w:numPr>
    </w:pPr>
    <w:rPr>
      <w:b/>
    </w:rPr>
  </w:style>
  <w:style w:type="paragraph" w:customStyle="1" w:styleId="AnnexHead3">
    <w:name w:val="Annex Head 3"/>
    <w:basedOn w:val="Normal"/>
    <w:next w:val="Normal"/>
    <w:uiPriority w:val="99"/>
    <w:rsid w:val="009140F0"/>
    <w:pPr>
      <w:numPr>
        <w:ilvl w:val="2"/>
        <w:numId w:val="4"/>
      </w:numPr>
    </w:pPr>
    <w:rPr>
      <w:b/>
    </w:rPr>
  </w:style>
  <w:style w:type="paragraph" w:customStyle="1" w:styleId="AnnexHead4">
    <w:name w:val="Annex Head 4"/>
    <w:basedOn w:val="Normal"/>
    <w:next w:val="Normal"/>
    <w:uiPriority w:val="99"/>
    <w:rsid w:val="009140F0"/>
    <w:pPr>
      <w:numPr>
        <w:ilvl w:val="3"/>
        <w:numId w:val="4"/>
      </w:numPr>
    </w:pPr>
  </w:style>
  <w:style w:type="paragraph" w:customStyle="1" w:styleId="AnnexHeading1">
    <w:name w:val="Annex Heading 1"/>
    <w:basedOn w:val="Normal"/>
    <w:next w:val="BodyText"/>
    <w:uiPriority w:val="99"/>
    <w:rsid w:val="009140F0"/>
    <w:pPr>
      <w:numPr>
        <w:numId w:val="5"/>
      </w:numPr>
      <w:spacing w:before="120" w:after="120"/>
    </w:pPr>
    <w:rPr>
      <w:b/>
      <w:caps/>
    </w:rPr>
  </w:style>
  <w:style w:type="paragraph" w:styleId="BodyText">
    <w:name w:val="Body Text"/>
    <w:basedOn w:val="Normal"/>
    <w:link w:val="BodyTextChar"/>
    <w:autoRedefine/>
    <w:uiPriority w:val="99"/>
    <w:qFormat/>
    <w:rsid w:val="003B6848"/>
    <w:pPr>
      <w:spacing w:before="60" w:after="60"/>
      <w:outlineLvl w:val="1"/>
    </w:pPr>
    <w:rPr>
      <w:rFonts w:cs="Arial"/>
      <w:szCs w:val="20"/>
    </w:rPr>
  </w:style>
  <w:style w:type="character" w:customStyle="1" w:styleId="BodyTextChar">
    <w:name w:val="Body Text Char"/>
    <w:link w:val="BodyText"/>
    <w:uiPriority w:val="99"/>
    <w:rsid w:val="003B6848"/>
    <w:rPr>
      <w:rFonts w:ascii="Arial" w:eastAsia="Calibri" w:hAnsi="Arial" w:cs="Arial"/>
      <w:sz w:val="22"/>
      <w:szCs w:val="20"/>
      <w:lang w:val="en-GB" w:eastAsia="en-GB"/>
    </w:rPr>
  </w:style>
  <w:style w:type="paragraph" w:customStyle="1" w:styleId="AnnexHeading2">
    <w:name w:val="Annex Heading 2"/>
    <w:basedOn w:val="Normal"/>
    <w:next w:val="BodyText"/>
    <w:uiPriority w:val="99"/>
    <w:rsid w:val="009140F0"/>
    <w:pPr>
      <w:numPr>
        <w:ilvl w:val="1"/>
        <w:numId w:val="5"/>
      </w:numPr>
      <w:spacing w:before="120" w:after="120"/>
    </w:pPr>
    <w:rPr>
      <w:b/>
    </w:rPr>
  </w:style>
  <w:style w:type="paragraph" w:customStyle="1" w:styleId="AnnexHeading3">
    <w:name w:val="Annex Heading 3"/>
    <w:basedOn w:val="Normal"/>
    <w:next w:val="Normal"/>
    <w:uiPriority w:val="99"/>
    <w:rsid w:val="009140F0"/>
    <w:pPr>
      <w:numPr>
        <w:ilvl w:val="2"/>
        <w:numId w:val="5"/>
      </w:numPr>
      <w:spacing w:before="120" w:after="120"/>
    </w:pPr>
  </w:style>
  <w:style w:type="paragraph" w:customStyle="1" w:styleId="AnnexHeading4">
    <w:name w:val="Annex Heading 4"/>
    <w:basedOn w:val="Normal"/>
    <w:next w:val="BodyText"/>
    <w:uiPriority w:val="99"/>
    <w:rsid w:val="009140F0"/>
    <w:pPr>
      <w:numPr>
        <w:ilvl w:val="3"/>
        <w:numId w:val="5"/>
      </w:numPr>
      <w:spacing w:before="120" w:after="120"/>
    </w:pPr>
  </w:style>
  <w:style w:type="paragraph" w:customStyle="1" w:styleId="AnnexTable">
    <w:name w:val="Annex Table"/>
    <w:basedOn w:val="Normal"/>
    <w:next w:val="Normal"/>
    <w:uiPriority w:val="99"/>
    <w:rsid w:val="009140F0"/>
    <w:pPr>
      <w:numPr>
        <w:numId w:val="6"/>
      </w:numPr>
      <w:tabs>
        <w:tab w:val="left" w:pos="1418"/>
      </w:tabs>
      <w:spacing w:before="120" w:after="120"/>
      <w:jc w:val="center"/>
    </w:pPr>
    <w:rPr>
      <w:i/>
    </w:rPr>
  </w:style>
  <w:style w:type="paragraph" w:customStyle="1" w:styleId="Appendix">
    <w:name w:val="Appendix"/>
    <w:basedOn w:val="Normal"/>
    <w:next w:val="Normal"/>
    <w:uiPriority w:val="99"/>
    <w:rsid w:val="009140F0"/>
    <w:pPr>
      <w:numPr>
        <w:numId w:val="7"/>
      </w:numPr>
      <w:tabs>
        <w:tab w:val="left" w:pos="1985"/>
      </w:tabs>
      <w:spacing w:before="120" w:after="240"/>
    </w:pPr>
    <w:rPr>
      <w:b/>
      <w:szCs w:val="28"/>
    </w:rPr>
  </w:style>
  <w:style w:type="paragraph" w:customStyle="1" w:styleId="AppendixHeading1">
    <w:name w:val="Appendix Heading 1"/>
    <w:basedOn w:val="Normal"/>
    <w:next w:val="BodyText"/>
    <w:uiPriority w:val="99"/>
    <w:rsid w:val="009140F0"/>
    <w:pPr>
      <w:numPr>
        <w:numId w:val="8"/>
      </w:numPr>
      <w:spacing w:before="120" w:after="120"/>
    </w:pPr>
    <w:rPr>
      <w:b/>
      <w:caps/>
    </w:rPr>
  </w:style>
  <w:style w:type="paragraph" w:customStyle="1" w:styleId="AppendixHeading2">
    <w:name w:val="Appendix Heading 2"/>
    <w:basedOn w:val="Normal"/>
    <w:next w:val="BodyText"/>
    <w:uiPriority w:val="99"/>
    <w:rsid w:val="009140F0"/>
    <w:pPr>
      <w:numPr>
        <w:ilvl w:val="1"/>
        <w:numId w:val="8"/>
      </w:numPr>
      <w:spacing w:before="120" w:after="120"/>
    </w:pPr>
    <w:rPr>
      <w:b/>
    </w:rPr>
  </w:style>
  <w:style w:type="paragraph" w:customStyle="1" w:styleId="AppendixHeading3">
    <w:name w:val="Appendix Heading 3"/>
    <w:basedOn w:val="Normal"/>
    <w:next w:val="Normal"/>
    <w:uiPriority w:val="99"/>
    <w:rsid w:val="009140F0"/>
    <w:pPr>
      <w:numPr>
        <w:ilvl w:val="2"/>
        <w:numId w:val="8"/>
      </w:numPr>
      <w:spacing w:before="120" w:after="120"/>
    </w:pPr>
  </w:style>
  <w:style w:type="paragraph" w:customStyle="1" w:styleId="AppendixHeading4">
    <w:name w:val="Appendix Heading 4"/>
    <w:basedOn w:val="Normal"/>
    <w:next w:val="BodyText"/>
    <w:uiPriority w:val="99"/>
    <w:rsid w:val="009140F0"/>
    <w:pPr>
      <w:numPr>
        <w:ilvl w:val="3"/>
        <w:numId w:val="8"/>
      </w:numPr>
      <w:spacing w:before="120" w:after="120"/>
    </w:pPr>
  </w:style>
  <w:style w:type="paragraph" w:styleId="BalloonText">
    <w:name w:val="Balloon Text"/>
    <w:basedOn w:val="Normal"/>
    <w:link w:val="BalloonTextChar"/>
    <w:uiPriority w:val="99"/>
    <w:rsid w:val="009140F0"/>
    <w:rPr>
      <w:rFonts w:ascii="Tahoma" w:hAnsi="Tahoma" w:cs="Tahoma"/>
      <w:sz w:val="16"/>
      <w:szCs w:val="16"/>
    </w:rPr>
  </w:style>
  <w:style w:type="character" w:customStyle="1" w:styleId="BalloonTextChar">
    <w:name w:val="Balloon Text Char"/>
    <w:basedOn w:val="DefaultParagraphFont"/>
    <w:link w:val="BalloonText"/>
    <w:uiPriority w:val="99"/>
    <w:rsid w:val="009140F0"/>
    <w:rPr>
      <w:rFonts w:ascii="Tahoma" w:eastAsia="Calibri" w:hAnsi="Tahoma" w:cs="Tahoma"/>
      <w:sz w:val="16"/>
      <w:szCs w:val="16"/>
      <w:lang w:val="en-GB" w:eastAsia="en-GB"/>
    </w:rPr>
  </w:style>
  <w:style w:type="paragraph" w:styleId="BodyTextIndent">
    <w:name w:val="Body Text Indent"/>
    <w:basedOn w:val="Normal"/>
    <w:link w:val="BodyTextIndentChar"/>
    <w:uiPriority w:val="99"/>
    <w:rsid w:val="009140F0"/>
    <w:pPr>
      <w:spacing w:after="120"/>
      <w:ind w:left="567"/>
    </w:pPr>
  </w:style>
  <w:style w:type="character" w:customStyle="1" w:styleId="BodyTextIndentChar">
    <w:name w:val="Body Text Indent Char"/>
    <w:basedOn w:val="DefaultParagraphFont"/>
    <w:link w:val="BodyTextIndent"/>
    <w:uiPriority w:val="99"/>
    <w:rsid w:val="009140F0"/>
    <w:rPr>
      <w:rFonts w:ascii="Arial" w:eastAsia="Calibri" w:hAnsi="Arial" w:cs="Calibri"/>
      <w:sz w:val="22"/>
      <w:szCs w:val="22"/>
      <w:lang w:val="en-GB" w:eastAsia="en-GB"/>
    </w:rPr>
  </w:style>
  <w:style w:type="paragraph" w:styleId="BodyTextIndent2">
    <w:name w:val="Body Text Indent 2"/>
    <w:basedOn w:val="Normal"/>
    <w:link w:val="BodyTextIndent2Char"/>
    <w:uiPriority w:val="99"/>
    <w:rsid w:val="009140F0"/>
    <w:pPr>
      <w:spacing w:after="120"/>
      <w:ind w:left="1134"/>
      <w:jc w:val="both"/>
    </w:pPr>
    <w:rPr>
      <w:lang w:eastAsia="de-DE"/>
    </w:rPr>
  </w:style>
  <w:style w:type="character" w:customStyle="1" w:styleId="BodyTextIndent2Char">
    <w:name w:val="Body Text Indent 2 Char"/>
    <w:basedOn w:val="DefaultParagraphFont"/>
    <w:link w:val="BodyTextIndent2"/>
    <w:uiPriority w:val="99"/>
    <w:rsid w:val="009140F0"/>
    <w:rPr>
      <w:rFonts w:ascii="Arial" w:eastAsia="Calibri" w:hAnsi="Arial" w:cs="Calibri"/>
      <w:sz w:val="22"/>
      <w:szCs w:val="22"/>
      <w:lang w:val="en-GB" w:eastAsia="de-DE"/>
    </w:rPr>
  </w:style>
  <w:style w:type="paragraph" w:customStyle="1" w:styleId="Bullet1">
    <w:name w:val="Bullet 1"/>
    <w:basedOn w:val="Normal"/>
    <w:uiPriority w:val="99"/>
    <w:qFormat/>
    <w:rsid w:val="009140F0"/>
    <w:pPr>
      <w:numPr>
        <w:numId w:val="10"/>
      </w:numPr>
      <w:spacing w:after="120"/>
      <w:jc w:val="both"/>
      <w:outlineLvl w:val="0"/>
    </w:pPr>
  </w:style>
  <w:style w:type="paragraph" w:customStyle="1" w:styleId="Bullet1text">
    <w:name w:val="Bullet 1 text"/>
    <w:basedOn w:val="Normal"/>
    <w:uiPriority w:val="99"/>
    <w:rsid w:val="009140F0"/>
    <w:pPr>
      <w:suppressAutoHyphens/>
      <w:spacing w:after="120"/>
      <w:ind w:left="1134"/>
      <w:jc w:val="both"/>
    </w:pPr>
    <w:rPr>
      <w:lang w:val="fr-FR"/>
    </w:rPr>
  </w:style>
  <w:style w:type="paragraph" w:customStyle="1" w:styleId="Bullet2">
    <w:name w:val="Bullet 2"/>
    <w:basedOn w:val="Normal"/>
    <w:uiPriority w:val="99"/>
    <w:qFormat/>
    <w:rsid w:val="009140F0"/>
    <w:pPr>
      <w:numPr>
        <w:ilvl w:val="1"/>
        <w:numId w:val="10"/>
      </w:numPr>
      <w:spacing w:after="120"/>
      <w:jc w:val="both"/>
    </w:pPr>
  </w:style>
  <w:style w:type="paragraph" w:customStyle="1" w:styleId="Bullet2text">
    <w:name w:val="Bullet 2 text"/>
    <w:basedOn w:val="Normal"/>
    <w:uiPriority w:val="99"/>
    <w:rsid w:val="009140F0"/>
    <w:pPr>
      <w:suppressAutoHyphens/>
      <w:spacing w:after="120"/>
      <w:ind w:left="1701"/>
      <w:jc w:val="both"/>
    </w:pPr>
  </w:style>
  <w:style w:type="paragraph" w:customStyle="1" w:styleId="Bullet3">
    <w:name w:val="Bullet 3"/>
    <w:basedOn w:val="Normal"/>
    <w:uiPriority w:val="99"/>
    <w:rsid w:val="009140F0"/>
    <w:pPr>
      <w:numPr>
        <w:ilvl w:val="2"/>
        <w:numId w:val="10"/>
      </w:numPr>
      <w:spacing w:after="60"/>
      <w:jc w:val="both"/>
    </w:pPr>
    <w:rPr>
      <w:sz w:val="20"/>
    </w:rPr>
  </w:style>
  <w:style w:type="paragraph" w:customStyle="1" w:styleId="Bullet3text">
    <w:name w:val="Bullet 3 text"/>
    <w:basedOn w:val="Normal"/>
    <w:uiPriority w:val="99"/>
    <w:rsid w:val="009140F0"/>
    <w:pPr>
      <w:suppressAutoHyphens/>
      <w:spacing w:after="60"/>
      <w:ind w:left="2268"/>
    </w:pPr>
    <w:rPr>
      <w:sz w:val="20"/>
    </w:rPr>
  </w:style>
  <w:style w:type="paragraph" w:customStyle="1" w:styleId="Figure">
    <w:name w:val="Figure_#"/>
    <w:basedOn w:val="Normal"/>
    <w:next w:val="BodyText"/>
    <w:link w:val="FigureChar"/>
    <w:autoRedefine/>
    <w:uiPriority w:val="99"/>
    <w:qFormat/>
    <w:rsid w:val="00FE17BF"/>
    <w:pPr>
      <w:spacing w:before="120" w:after="120"/>
      <w:ind w:left="1418" w:hanging="1418"/>
      <w:jc w:val="center"/>
    </w:pPr>
    <w:rPr>
      <w:i/>
      <w:iCs/>
      <w:sz w:val="24"/>
      <w:szCs w:val="24"/>
    </w:rPr>
  </w:style>
  <w:style w:type="paragraph" w:styleId="Footer">
    <w:name w:val="footer"/>
    <w:basedOn w:val="Normal"/>
    <w:link w:val="FooterChar"/>
    <w:uiPriority w:val="99"/>
    <w:rsid w:val="009140F0"/>
    <w:pPr>
      <w:tabs>
        <w:tab w:val="center" w:pos="4820"/>
        <w:tab w:val="right" w:pos="9639"/>
      </w:tabs>
    </w:pPr>
  </w:style>
  <w:style w:type="character" w:customStyle="1" w:styleId="FooterChar">
    <w:name w:val="Footer Char"/>
    <w:basedOn w:val="DefaultParagraphFont"/>
    <w:link w:val="Footer"/>
    <w:uiPriority w:val="99"/>
    <w:rsid w:val="009140F0"/>
    <w:rPr>
      <w:rFonts w:ascii="Arial" w:eastAsia="Calibri" w:hAnsi="Arial" w:cs="Calibri"/>
      <w:sz w:val="22"/>
      <w:szCs w:val="22"/>
      <w:lang w:val="en-GB" w:eastAsia="en-GB"/>
    </w:rPr>
  </w:style>
  <w:style w:type="character" w:styleId="FootnoteReference">
    <w:name w:val="footnote reference"/>
    <w:uiPriority w:val="99"/>
    <w:semiHidden/>
    <w:rsid w:val="009140F0"/>
    <w:rPr>
      <w:rFonts w:ascii="Arial" w:hAnsi="Arial"/>
      <w:sz w:val="16"/>
    </w:rPr>
  </w:style>
  <w:style w:type="paragraph" w:styleId="FootnoteText">
    <w:name w:val="footnote text"/>
    <w:basedOn w:val="Normal"/>
    <w:link w:val="FootnoteTextChar"/>
    <w:uiPriority w:val="99"/>
    <w:semiHidden/>
    <w:rsid w:val="009140F0"/>
    <w:rPr>
      <w:sz w:val="20"/>
      <w:szCs w:val="20"/>
    </w:rPr>
  </w:style>
  <w:style w:type="character" w:customStyle="1" w:styleId="FootnoteTextChar">
    <w:name w:val="Footnote Text Char"/>
    <w:basedOn w:val="DefaultParagraphFont"/>
    <w:link w:val="FootnoteText"/>
    <w:uiPriority w:val="99"/>
    <w:semiHidden/>
    <w:rsid w:val="009140F0"/>
    <w:rPr>
      <w:rFonts w:ascii="Arial" w:eastAsia="Calibri" w:hAnsi="Arial" w:cs="Calibri"/>
      <w:sz w:val="20"/>
      <w:szCs w:val="20"/>
      <w:lang w:val="en-GB" w:eastAsia="en-GB"/>
    </w:rPr>
  </w:style>
  <w:style w:type="paragraph" w:styleId="Header">
    <w:name w:val="header"/>
    <w:basedOn w:val="Normal"/>
    <w:link w:val="HeaderChar"/>
    <w:uiPriority w:val="99"/>
    <w:rsid w:val="009140F0"/>
    <w:pPr>
      <w:tabs>
        <w:tab w:val="center" w:pos="4820"/>
        <w:tab w:val="right" w:pos="9639"/>
      </w:tabs>
    </w:pPr>
  </w:style>
  <w:style w:type="character" w:customStyle="1" w:styleId="HeaderChar">
    <w:name w:val="Header Char"/>
    <w:basedOn w:val="DefaultParagraphFont"/>
    <w:link w:val="Header"/>
    <w:uiPriority w:val="99"/>
    <w:rsid w:val="009140F0"/>
    <w:rPr>
      <w:rFonts w:ascii="Arial" w:eastAsia="Calibri" w:hAnsi="Arial" w:cs="Calibri"/>
      <w:sz w:val="22"/>
      <w:szCs w:val="22"/>
      <w:lang w:val="en-GB" w:eastAsia="en-GB"/>
    </w:rPr>
  </w:style>
  <w:style w:type="character" w:customStyle="1" w:styleId="Heading2Char">
    <w:name w:val="Heading 2 Char"/>
    <w:link w:val="Heading2"/>
    <w:uiPriority w:val="99"/>
    <w:rsid w:val="00FE17BF"/>
    <w:rPr>
      <w:rFonts w:ascii="Arial" w:eastAsia="MS Mincho" w:hAnsi="Arial"/>
      <w:b/>
      <w:lang w:val="en-GB" w:eastAsia="en-GB"/>
    </w:rPr>
  </w:style>
  <w:style w:type="character" w:customStyle="1" w:styleId="Heading3Char">
    <w:name w:val="Heading 3 Char"/>
    <w:link w:val="Heading3"/>
    <w:uiPriority w:val="99"/>
    <w:rsid w:val="00FE17BF"/>
    <w:rPr>
      <w:rFonts w:ascii="Arial" w:eastAsia="Calibri" w:hAnsi="Arial" w:cs="Calibri"/>
      <w:szCs w:val="20"/>
      <w:lang w:val="en-GB" w:eastAsia="de-DE"/>
    </w:rPr>
  </w:style>
  <w:style w:type="character" w:customStyle="1" w:styleId="Heading4Char">
    <w:name w:val="Heading 4 Char"/>
    <w:basedOn w:val="DefaultParagraphFont"/>
    <w:link w:val="Heading4"/>
    <w:uiPriority w:val="99"/>
    <w:rsid w:val="009140F0"/>
    <w:rPr>
      <w:rFonts w:ascii="Arial" w:eastAsia="Times New Roman" w:hAnsi="Arial" w:cs="Calibri"/>
      <w:sz w:val="22"/>
      <w:szCs w:val="20"/>
      <w:lang w:val="en-GB" w:eastAsia="de-DE"/>
    </w:rPr>
  </w:style>
  <w:style w:type="character" w:customStyle="1" w:styleId="Heading5Char">
    <w:name w:val="Heading 5 Char"/>
    <w:basedOn w:val="DefaultParagraphFont"/>
    <w:link w:val="Heading5"/>
    <w:uiPriority w:val="99"/>
    <w:rsid w:val="009140F0"/>
    <w:rPr>
      <w:rFonts w:ascii="Arial" w:eastAsia="Calibri" w:hAnsi="Arial" w:cs="Calibri"/>
      <w:sz w:val="22"/>
      <w:szCs w:val="20"/>
      <w:lang w:val="de-DE" w:eastAsia="de-DE"/>
    </w:rPr>
  </w:style>
  <w:style w:type="character" w:customStyle="1" w:styleId="Heading6Char">
    <w:name w:val="Heading 6 Char"/>
    <w:basedOn w:val="DefaultParagraphFont"/>
    <w:link w:val="Heading6"/>
    <w:uiPriority w:val="99"/>
    <w:rsid w:val="009140F0"/>
    <w:rPr>
      <w:rFonts w:ascii="Arial" w:eastAsia="Calibri" w:hAnsi="Arial" w:cs="Calibri"/>
      <w:b/>
      <w:bCs/>
      <w:sz w:val="22"/>
      <w:szCs w:val="22"/>
      <w:lang w:val="en-GB" w:eastAsia="en-GB"/>
    </w:rPr>
  </w:style>
  <w:style w:type="character" w:customStyle="1" w:styleId="Heading7Char">
    <w:name w:val="Heading 7 Char"/>
    <w:basedOn w:val="DefaultParagraphFont"/>
    <w:link w:val="Heading7"/>
    <w:uiPriority w:val="99"/>
    <w:rsid w:val="009140F0"/>
    <w:rPr>
      <w:rFonts w:ascii="Arial" w:eastAsia="Calibri" w:hAnsi="Arial" w:cs="Calibri"/>
      <w:sz w:val="22"/>
      <w:szCs w:val="22"/>
      <w:lang w:val="en-GB" w:eastAsia="en-GB"/>
    </w:rPr>
  </w:style>
  <w:style w:type="character" w:customStyle="1" w:styleId="Heading8Char">
    <w:name w:val="Heading 8 Char"/>
    <w:basedOn w:val="DefaultParagraphFont"/>
    <w:link w:val="Heading8"/>
    <w:uiPriority w:val="99"/>
    <w:rsid w:val="009140F0"/>
    <w:rPr>
      <w:rFonts w:ascii="Arial" w:eastAsia="Calibri" w:hAnsi="Arial" w:cs="Calibri"/>
      <w:i/>
      <w:iCs/>
      <w:sz w:val="22"/>
      <w:szCs w:val="22"/>
      <w:lang w:val="en-GB" w:eastAsia="en-GB"/>
    </w:rPr>
  </w:style>
  <w:style w:type="character" w:customStyle="1" w:styleId="Heading9Char">
    <w:name w:val="Heading 9 Char"/>
    <w:basedOn w:val="DefaultParagraphFont"/>
    <w:link w:val="Heading9"/>
    <w:uiPriority w:val="99"/>
    <w:rsid w:val="009140F0"/>
    <w:rPr>
      <w:rFonts w:asciiTheme="majorHAnsi" w:eastAsiaTheme="majorEastAsia" w:hAnsiTheme="majorHAnsi" w:cstheme="majorBidi"/>
      <w:sz w:val="22"/>
      <w:szCs w:val="22"/>
      <w:lang w:val="en-GB" w:eastAsia="en-GB"/>
    </w:rPr>
  </w:style>
  <w:style w:type="paragraph" w:customStyle="1" w:styleId="List1">
    <w:name w:val="List 1"/>
    <w:basedOn w:val="Normal"/>
    <w:uiPriority w:val="99"/>
    <w:qFormat/>
    <w:rsid w:val="009140F0"/>
    <w:pPr>
      <w:numPr>
        <w:numId w:val="13"/>
      </w:numPr>
      <w:spacing w:after="120"/>
      <w:jc w:val="both"/>
    </w:pPr>
    <w:rPr>
      <w:rFonts w:eastAsia="MS Mincho"/>
      <w:lang w:eastAsia="ja-JP"/>
    </w:rPr>
  </w:style>
  <w:style w:type="paragraph" w:customStyle="1" w:styleId="List1indent1">
    <w:name w:val="List 1 indent 1"/>
    <w:basedOn w:val="Normal"/>
    <w:uiPriority w:val="99"/>
    <w:qFormat/>
    <w:rsid w:val="009140F0"/>
    <w:pPr>
      <w:numPr>
        <w:ilvl w:val="1"/>
        <w:numId w:val="13"/>
      </w:numPr>
      <w:spacing w:after="120"/>
      <w:jc w:val="both"/>
    </w:pPr>
  </w:style>
  <w:style w:type="paragraph" w:customStyle="1" w:styleId="List1indent1text">
    <w:name w:val="List 1 indent 1 text"/>
    <w:basedOn w:val="Normal"/>
    <w:uiPriority w:val="99"/>
    <w:rsid w:val="009140F0"/>
    <w:pPr>
      <w:spacing w:after="120"/>
      <w:ind w:left="1134"/>
      <w:jc w:val="both"/>
    </w:pPr>
    <w:rPr>
      <w:lang w:eastAsia="fr-FR"/>
    </w:rPr>
  </w:style>
  <w:style w:type="paragraph" w:customStyle="1" w:styleId="List1indent2">
    <w:name w:val="List 1 indent 2"/>
    <w:basedOn w:val="Normal"/>
    <w:uiPriority w:val="99"/>
    <w:rsid w:val="009140F0"/>
    <w:pPr>
      <w:widowControl w:val="0"/>
      <w:numPr>
        <w:ilvl w:val="2"/>
        <w:numId w:val="13"/>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9140F0"/>
    <w:pPr>
      <w:spacing w:after="60"/>
      <w:ind w:left="1701"/>
      <w:jc w:val="both"/>
    </w:pPr>
    <w:rPr>
      <w:sz w:val="20"/>
    </w:rPr>
  </w:style>
  <w:style w:type="paragraph" w:customStyle="1" w:styleId="List1indenttext">
    <w:name w:val="List 1 indent text"/>
    <w:basedOn w:val="Normal"/>
    <w:uiPriority w:val="99"/>
    <w:rsid w:val="009140F0"/>
    <w:pPr>
      <w:spacing w:after="120"/>
      <w:ind w:left="1134"/>
      <w:jc w:val="both"/>
    </w:pPr>
    <w:rPr>
      <w:szCs w:val="20"/>
    </w:rPr>
  </w:style>
  <w:style w:type="paragraph" w:customStyle="1" w:styleId="List1text">
    <w:name w:val="List 1 text"/>
    <w:basedOn w:val="Normal"/>
    <w:uiPriority w:val="99"/>
    <w:qFormat/>
    <w:rsid w:val="009140F0"/>
    <w:pPr>
      <w:spacing w:after="120"/>
      <w:ind w:left="567"/>
      <w:jc w:val="both"/>
    </w:pPr>
  </w:style>
  <w:style w:type="character" w:styleId="PageNumber">
    <w:name w:val="page number"/>
    <w:basedOn w:val="DefaultParagraphFont"/>
    <w:uiPriority w:val="99"/>
    <w:rsid w:val="009140F0"/>
  </w:style>
  <w:style w:type="paragraph" w:styleId="TableofFigures">
    <w:name w:val="table of figures"/>
    <w:basedOn w:val="Normal"/>
    <w:next w:val="BodyText"/>
    <w:autoRedefine/>
    <w:uiPriority w:val="99"/>
    <w:rsid w:val="00492A70"/>
    <w:pPr>
      <w:numPr>
        <w:numId w:val="19"/>
      </w:numPr>
      <w:tabs>
        <w:tab w:val="right" w:pos="9639"/>
      </w:tabs>
      <w:spacing w:before="60" w:after="60"/>
      <w:ind w:right="284"/>
    </w:pPr>
    <w:rPr>
      <w:rFonts w:eastAsia="Times New Roman"/>
    </w:rPr>
  </w:style>
  <w:style w:type="paragraph" w:customStyle="1" w:styleId="Table">
    <w:name w:val="Table_#"/>
    <w:basedOn w:val="Normal"/>
    <w:next w:val="Normal"/>
    <w:uiPriority w:val="99"/>
    <w:qFormat/>
    <w:rsid w:val="009140F0"/>
    <w:pPr>
      <w:numPr>
        <w:numId w:val="14"/>
      </w:numPr>
      <w:spacing w:before="120" w:after="120"/>
      <w:jc w:val="center"/>
    </w:pPr>
    <w:rPr>
      <w:i/>
      <w:szCs w:val="20"/>
    </w:rPr>
  </w:style>
  <w:style w:type="paragraph" w:styleId="Title">
    <w:name w:val="Title"/>
    <w:basedOn w:val="Normal"/>
    <w:link w:val="TitleChar"/>
    <w:uiPriority w:val="99"/>
    <w:qFormat/>
    <w:rsid w:val="009140F0"/>
    <w:pPr>
      <w:spacing w:before="120" w:after="240"/>
      <w:jc w:val="center"/>
      <w:outlineLvl w:val="0"/>
    </w:pPr>
    <w:rPr>
      <w:b/>
      <w:bCs/>
      <w:kern w:val="28"/>
      <w:sz w:val="32"/>
      <w:szCs w:val="32"/>
    </w:rPr>
  </w:style>
  <w:style w:type="character" w:customStyle="1" w:styleId="TitleChar">
    <w:name w:val="Title Char"/>
    <w:basedOn w:val="DefaultParagraphFont"/>
    <w:link w:val="Title"/>
    <w:uiPriority w:val="99"/>
    <w:rsid w:val="009140F0"/>
    <w:rPr>
      <w:rFonts w:ascii="Arial" w:eastAsia="Calibri" w:hAnsi="Arial" w:cs="Arial"/>
      <w:b/>
      <w:bCs/>
      <w:kern w:val="28"/>
      <w:sz w:val="32"/>
      <w:szCs w:val="32"/>
      <w:lang w:val="en-GB" w:eastAsia="en-GB"/>
    </w:rPr>
  </w:style>
  <w:style w:type="paragraph" w:styleId="TOC1">
    <w:name w:val="toc 1"/>
    <w:basedOn w:val="Normal"/>
    <w:next w:val="Normal"/>
    <w:autoRedefine/>
    <w:uiPriority w:val="39"/>
    <w:rsid w:val="00FE17BF"/>
    <w:pPr>
      <w:tabs>
        <w:tab w:val="right" w:pos="9639"/>
      </w:tabs>
      <w:spacing w:before="120" w:after="120"/>
      <w:ind w:left="567" w:right="284" w:hanging="567"/>
      <w:jc w:val="both"/>
    </w:pPr>
    <w:rPr>
      <w:caps/>
      <w:noProof/>
      <w:sz w:val="24"/>
      <w:szCs w:val="24"/>
      <w:lang w:val="en-US" w:eastAsia="ja-JP"/>
    </w:rPr>
  </w:style>
  <w:style w:type="paragraph" w:styleId="TOC2">
    <w:name w:val="toc 2"/>
    <w:basedOn w:val="Normal"/>
    <w:next w:val="Normal"/>
    <w:autoRedefine/>
    <w:uiPriority w:val="39"/>
    <w:rsid w:val="00FE17BF"/>
    <w:pPr>
      <w:tabs>
        <w:tab w:val="right" w:pos="9639"/>
      </w:tabs>
      <w:spacing w:before="120" w:after="120"/>
      <w:ind w:left="851" w:right="284" w:hanging="851"/>
    </w:pPr>
    <w:rPr>
      <w:rFonts w:eastAsia="Times New Roman"/>
      <w:bCs/>
    </w:rPr>
  </w:style>
  <w:style w:type="paragraph" w:styleId="TOC3">
    <w:name w:val="toc 3"/>
    <w:basedOn w:val="Normal"/>
    <w:next w:val="Normal"/>
    <w:autoRedefine/>
    <w:uiPriority w:val="39"/>
    <w:rsid w:val="00FE17BF"/>
    <w:pPr>
      <w:tabs>
        <w:tab w:val="right" w:pos="9639"/>
      </w:tabs>
      <w:spacing w:before="60" w:after="60"/>
      <w:ind w:left="1843" w:right="284" w:hanging="992"/>
    </w:pPr>
    <w:rPr>
      <w:rFonts w:eastAsia="Times New Roman"/>
      <w:noProof/>
      <w:sz w:val="20"/>
      <w:szCs w:val="20"/>
    </w:rPr>
  </w:style>
  <w:style w:type="paragraph" w:styleId="TOC4">
    <w:name w:val="toc 4"/>
    <w:basedOn w:val="Normal"/>
    <w:next w:val="Normal"/>
    <w:autoRedefine/>
    <w:uiPriority w:val="39"/>
    <w:rsid w:val="00FE17BF"/>
    <w:pPr>
      <w:tabs>
        <w:tab w:val="right" w:pos="9639"/>
      </w:tabs>
      <w:spacing w:before="120" w:after="120"/>
      <w:ind w:right="284"/>
    </w:pPr>
    <w:rPr>
      <w:rFonts w:eastAsia="Times New Roman" w:cs="Arial Bold"/>
      <w:caps/>
      <w:noProof/>
    </w:rPr>
  </w:style>
  <w:style w:type="paragraph" w:styleId="TOC5">
    <w:name w:val="toc 5"/>
    <w:basedOn w:val="Normal"/>
    <w:next w:val="Normal"/>
    <w:autoRedefine/>
    <w:uiPriority w:val="99"/>
    <w:rsid w:val="00CB65A2"/>
    <w:pPr>
      <w:spacing w:after="120"/>
      <w:ind w:left="1418" w:right="-284" w:hanging="1418"/>
      <w:jc w:val="both"/>
    </w:pPr>
    <w:rPr>
      <w:rFonts w:eastAsia="Times New Roman" w:cs="Times New Roman"/>
      <w:b/>
    </w:rPr>
  </w:style>
  <w:style w:type="paragraph" w:styleId="TOC6">
    <w:name w:val="toc 6"/>
    <w:basedOn w:val="Normal"/>
    <w:next w:val="Normal"/>
    <w:autoRedefine/>
    <w:uiPriority w:val="99"/>
    <w:rsid w:val="009140F0"/>
    <w:pPr>
      <w:ind w:left="1100"/>
    </w:pPr>
    <w:rPr>
      <w:rFonts w:ascii="Times New Roman" w:eastAsia="Times New Roman" w:hAnsi="Times New Roman" w:cs="Times New Roman"/>
    </w:rPr>
  </w:style>
  <w:style w:type="paragraph" w:styleId="TOC7">
    <w:name w:val="toc 7"/>
    <w:basedOn w:val="Normal"/>
    <w:next w:val="Normal"/>
    <w:autoRedefine/>
    <w:uiPriority w:val="99"/>
    <w:rsid w:val="009140F0"/>
    <w:pPr>
      <w:ind w:left="1200"/>
    </w:pPr>
    <w:rPr>
      <w:sz w:val="20"/>
      <w:szCs w:val="20"/>
    </w:rPr>
  </w:style>
  <w:style w:type="paragraph" w:styleId="TOC8">
    <w:name w:val="toc 8"/>
    <w:basedOn w:val="Normal"/>
    <w:next w:val="Normal"/>
    <w:autoRedefine/>
    <w:uiPriority w:val="99"/>
    <w:rsid w:val="009140F0"/>
    <w:pPr>
      <w:ind w:left="1440"/>
    </w:pPr>
    <w:rPr>
      <w:sz w:val="20"/>
      <w:szCs w:val="20"/>
    </w:rPr>
  </w:style>
  <w:style w:type="paragraph" w:styleId="TOC9">
    <w:name w:val="toc 9"/>
    <w:basedOn w:val="Normal"/>
    <w:next w:val="Normal"/>
    <w:autoRedefine/>
    <w:uiPriority w:val="99"/>
    <w:rsid w:val="009140F0"/>
    <w:pPr>
      <w:ind w:left="1680"/>
    </w:pPr>
    <w:rPr>
      <w:sz w:val="20"/>
      <w:szCs w:val="20"/>
    </w:rPr>
  </w:style>
  <w:style w:type="paragraph" w:styleId="Subtitle">
    <w:name w:val="Subtitle"/>
    <w:basedOn w:val="Normal"/>
    <w:next w:val="Normal"/>
    <w:link w:val="SubtitleChar"/>
    <w:uiPriority w:val="99"/>
    <w:rsid w:val="00A3201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99"/>
    <w:rsid w:val="00A32011"/>
    <w:rPr>
      <w:rFonts w:asciiTheme="majorHAnsi" w:eastAsiaTheme="majorEastAsia" w:hAnsiTheme="majorHAnsi" w:cstheme="majorBidi"/>
      <w:i/>
      <w:iCs/>
      <w:color w:val="4F81BD" w:themeColor="accent1"/>
      <w:spacing w:val="15"/>
      <w:lang w:val="en-GB"/>
    </w:rPr>
  </w:style>
  <w:style w:type="paragraph" w:styleId="ListParagraph">
    <w:name w:val="List Paragraph"/>
    <w:basedOn w:val="Normal"/>
    <w:uiPriority w:val="34"/>
    <w:rsid w:val="00A32011"/>
    <w:pPr>
      <w:ind w:left="720"/>
      <w:contextualSpacing/>
    </w:pPr>
  </w:style>
  <w:style w:type="paragraph" w:customStyle="1" w:styleId="ActionItem">
    <w:name w:val="Action Item"/>
    <w:basedOn w:val="Normal"/>
    <w:next w:val="Normal"/>
    <w:link w:val="ActionItemChar"/>
    <w:uiPriority w:val="99"/>
    <w:rsid w:val="00946FD4"/>
    <w:pPr>
      <w:spacing w:before="240" w:after="240"/>
    </w:pPr>
    <w:rPr>
      <w:i/>
      <w:sz w:val="24"/>
    </w:rPr>
  </w:style>
  <w:style w:type="character" w:customStyle="1" w:styleId="ActionItemChar">
    <w:name w:val="Action Item Char"/>
    <w:link w:val="ActionItem"/>
    <w:uiPriority w:val="99"/>
    <w:rsid w:val="000C54DB"/>
    <w:rPr>
      <w:rFonts w:ascii="Arial" w:eastAsia="Calibri" w:hAnsi="Arial" w:cs="Calibri"/>
      <w:i/>
      <w:szCs w:val="22"/>
      <w:lang w:val="en-GB" w:eastAsia="en-GB"/>
    </w:rPr>
  </w:style>
  <w:style w:type="paragraph" w:customStyle="1" w:styleId="ActionIALA">
    <w:name w:val="Action IALA"/>
    <w:basedOn w:val="Normal"/>
    <w:next w:val="BodyText"/>
    <w:uiPriority w:val="99"/>
    <w:rsid w:val="00946FD4"/>
    <w:pPr>
      <w:spacing w:before="120" w:after="120"/>
      <w:jc w:val="both"/>
    </w:pPr>
    <w:rPr>
      <w:rFonts w:eastAsia="MS Mincho"/>
      <w:i/>
      <w:iCs/>
    </w:rPr>
  </w:style>
  <w:style w:type="paragraph" w:customStyle="1" w:styleId="ActionMember">
    <w:name w:val="Action Member"/>
    <w:basedOn w:val="Normal"/>
    <w:next w:val="Normal"/>
    <w:link w:val="ActionMemberChar"/>
    <w:uiPriority w:val="99"/>
    <w:rsid w:val="00946FD4"/>
    <w:pPr>
      <w:spacing w:after="120"/>
      <w:jc w:val="both"/>
    </w:pPr>
    <w:rPr>
      <w:rFonts w:eastAsia="MS Mincho"/>
      <w:i/>
      <w:iCs/>
      <w:lang w:eastAsia="ja-JP"/>
    </w:rPr>
  </w:style>
  <w:style w:type="paragraph" w:customStyle="1" w:styleId="ActionWWA">
    <w:name w:val="Action WWA"/>
    <w:basedOn w:val="Normal"/>
    <w:next w:val="BodyText"/>
    <w:rsid w:val="00197C40"/>
    <w:pPr>
      <w:spacing w:before="120" w:after="120"/>
      <w:jc w:val="both"/>
    </w:pPr>
    <w:rPr>
      <w:i/>
    </w:rPr>
  </w:style>
  <w:style w:type="paragraph" w:customStyle="1" w:styleId="References">
    <w:name w:val="References"/>
    <w:basedOn w:val="Normal"/>
    <w:autoRedefine/>
    <w:uiPriority w:val="99"/>
    <w:rsid w:val="00397863"/>
    <w:pPr>
      <w:numPr>
        <w:numId w:val="16"/>
      </w:numPr>
      <w:spacing w:after="120"/>
    </w:pPr>
    <w:rPr>
      <w:rFonts w:eastAsia="Times New Roman"/>
      <w:szCs w:val="20"/>
    </w:rPr>
  </w:style>
  <w:style w:type="paragraph" w:styleId="ListBullet">
    <w:name w:val="List Bullet"/>
    <w:basedOn w:val="Normal"/>
    <w:autoRedefine/>
    <w:uiPriority w:val="99"/>
    <w:rsid w:val="00FE17BF"/>
    <w:pPr>
      <w:numPr>
        <w:numId w:val="17"/>
      </w:numPr>
      <w:spacing w:before="60" w:after="60"/>
    </w:pPr>
    <w:rPr>
      <w:rFonts w:eastAsia="Times New Roman"/>
    </w:rPr>
  </w:style>
  <w:style w:type="character" w:customStyle="1" w:styleId="FigureChar">
    <w:name w:val="Figure_# Char"/>
    <w:link w:val="Figure"/>
    <w:uiPriority w:val="99"/>
    <w:rsid w:val="00FE17BF"/>
    <w:rPr>
      <w:rFonts w:ascii="Arial" w:eastAsia="Calibri" w:hAnsi="Arial" w:cs="Calibri"/>
      <w:i/>
      <w:iCs/>
      <w:lang w:val="en-GB" w:eastAsia="en-GB"/>
    </w:rPr>
  </w:style>
  <w:style w:type="paragraph" w:customStyle="1" w:styleId="Agenda">
    <w:name w:val="Agenda"/>
    <w:basedOn w:val="Normal"/>
    <w:uiPriority w:val="99"/>
    <w:rsid w:val="00651BCE"/>
    <w:pPr>
      <w:numPr>
        <w:numId w:val="24"/>
      </w:numPr>
      <w:tabs>
        <w:tab w:val="clear" w:pos="567"/>
        <w:tab w:val="num" w:pos="360"/>
      </w:tabs>
      <w:spacing w:before="120" w:after="120"/>
      <w:ind w:left="0" w:firstLine="0"/>
      <w:jc w:val="both"/>
    </w:pPr>
    <w:rPr>
      <w:rFonts w:eastAsia="MS Mincho" w:cs="Arial"/>
      <w:lang w:eastAsia="ja-JP" w:bidi="ar-DZ"/>
    </w:rPr>
  </w:style>
  <w:style w:type="paragraph" w:customStyle="1" w:styleId="subagenda">
    <w:name w:val="subagenda"/>
    <w:basedOn w:val="Normal"/>
    <w:uiPriority w:val="99"/>
    <w:rsid w:val="00651BCE"/>
    <w:pPr>
      <w:numPr>
        <w:ilvl w:val="1"/>
        <w:numId w:val="20"/>
      </w:numPr>
      <w:jc w:val="both"/>
    </w:pPr>
    <w:rPr>
      <w:rFonts w:cs="Arial"/>
    </w:rPr>
  </w:style>
  <w:style w:type="character" w:styleId="Hyperlink">
    <w:name w:val="Hyperlink"/>
    <w:uiPriority w:val="99"/>
    <w:rsid w:val="00651BCE"/>
    <w:rPr>
      <w:dstrike w:val="0"/>
      <w:bdr w:val="none" w:sz="0" w:space="0" w:color="auto"/>
      <w:vertAlign w:val="baseline"/>
    </w:rPr>
  </w:style>
  <w:style w:type="character" w:styleId="FollowedHyperlink">
    <w:name w:val="FollowedHyperlink"/>
    <w:uiPriority w:val="99"/>
    <w:semiHidden/>
    <w:rsid w:val="00651BCE"/>
    <w:rPr>
      <w:color w:val="800080"/>
      <w:u w:val="single"/>
    </w:rPr>
  </w:style>
  <w:style w:type="paragraph" w:customStyle="1" w:styleId="Agenda1">
    <w:name w:val="Agenda 1"/>
    <w:basedOn w:val="Normal"/>
    <w:uiPriority w:val="99"/>
    <w:rsid w:val="00651BCE"/>
    <w:pPr>
      <w:numPr>
        <w:numId w:val="25"/>
      </w:numPr>
      <w:tabs>
        <w:tab w:val="left" w:pos="7371"/>
      </w:tabs>
      <w:spacing w:before="120" w:after="120"/>
      <w:jc w:val="both"/>
    </w:pPr>
    <w:rPr>
      <w:rFonts w:eastAsia="Times New Roman" w:cs="Times New Roman"/>
      <w:szCs w:val="20"/>
      <w:lang w:eastAsia="en-US"/>
    </w:rPr>
  </w:style>
  <w:style w:type="paragraph" w:customStyle="1" w:styleId="TableNo">
    <w:name w:val="Table_No"/>
    <w:basedOn w:val="Normal"/>
    <w:next w:val="Normal"/>
    <w:uiPriority w:val="99"/>
    <w:semiHidden/>
    <w:rsid w:val="00651BCE"/>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character" w:styleId="Strong">
    <w:name w:val="Strong"/>
    <w:uiPriority w:val="99"/>
    <w:rsid w:val="00651BCE"/>
    <w:rPr>
      <w:b/>
      <w:bCs/>
    </w:rPr>
  </w:style>
  <w:style w:type="paragraph" w:customStyle="1" w:styleId="Task">
    <w:name w:val="Task"/>
    <w:basedOn w:val="Normal"/>
    <w:uiPriority w:val="99"/>
    <w:semiHidden/>
    <w:rsid w:val="00651BCE"/>
    <w:pPr>
      <w:tabs>
        <w:tab w:val="left" w:pos="-1701"/>
        <w:tab w:val="left" w:pos="851"/>
        <w:tab w:val="left" w:pos="6237"/>
        <w:tab w:val="left" w:pos="7655"/>
        <w:tab w:val="left" w:pos="7938"/>
      </w:tabs>
    </w:pPr>
    <w:rPr>
      <w:szCs w:val="20"/>
      <w:lang w:val="fr-FR"/>
    </w:rPr>
  </w:style>
  <w:style w:type="paragraph" w:customStyle="1" w:styleId="Bulletsintable">
    <w:name w:val="Bullets in table"/>
    <w:basedOn w:val="BodyText"/>
    <w:next w:val="PlainText"/>
    <w:uiPriority w:val="99"/>
    <w:rsid w:val="00651BCE"/>
    <w:pPr>
      <w:spacing w:after="0"/>
      <w:ind w:left="142" w:hanging="142"/>
    </w:pPr>
    <w:rPr>
      <w:rFonts w:ascii="Bookman Old Style" w:hAnsi="Bookman Old Style"/>
      <w:szCs w:val="16"/>
      <w:lang w:eastAsia="da-DK"/>
    </w:rPr>
  </w:style>
  <w:style w:type="paragraph" w:styleId="PlainText">
    <w:name w:val="Plain Text"/>
    <w:basedOn w:val="Normal"/>
    <w:link w:val="PlainTextChar"/>
    <w:uiPriority w:val="99"/>
    <w:semiHidden/>
    <w:rsid w:val="00651BCE"/>
    <w:rPr>
      <w:rFonts w:ascii="Courier New" w:hAnsi="Courier New" w:cs="Courier New"/>
      <w:sz w:val="20"/>
      <w:szCs w:val="20"/>
      <w:lang w:eastAsia="da-DK"/>
    </w:rPr>
  </w:style>
  <w:style w:type="character" w:customStyle="1" w:styleId="PlainTextChar">
    <w:name w:val="Plain Text Char"/>
    <w:basedOn w:val="DefaultParagraphFont"/>
    <w:link w:val="PlainText"/>
    <w:uiPriority w:val="99"/>
    <w:semiHidden/>
    <w:rsid w:val="00651BCE"/>
    <w:rPr>
      <w:rFonts w:ascii="Courier New" w:eastAsia="Calibri" w:hAnsi="Courier New" w:cs="Courier New"/>
      <w:sz w:val="20"/>
      <w:szCs w:val="20"/>
      <w:lang w:val="en-GB" w:eastAsia="da-DK"/>
    </w:rPr>
  </w:style>
  <w:style w:type="paragraph" w:customStyle="1" w:styleId="BodyText1">
    <w:name w:val="Body Text1"/>
    <w:basedOn w:val="Normal"/>
    <w:uiPriority w:val="99"/>
    <w:rsid w:val="00651BCE"/>
    <w:pPr>
      <w:spacing w:after="120"/>
      <w:jc w:val="both"/>
    </w:pPr>
    <w:rPr>
      <w:rFonts w:eastAsia="MS Mincho" w:cs="Arial"/>
      <w:lang w:eastAsia="ja-JP"/>
    </w:rPr>
  </w:style>
  <w:style w:type="paragraph" w:styleId="BlockText">
    <w:name w:val="Block Text"/>
    <w:basedOn w:val="Normal"/>
    <w:uiPriority w:val="99"/>
    <w:rsid w:val="00651BCE"/>
    <w:pPr>
      <w:spacing w:after="120"/>
      <w:ind w:left="1440" w:right="1440"/>
    </w:pPr>
  </w:style>
  <w:style w:type="table" w:styleId="TableGrid">
    <w:name w:val="Table Grid"/>
    <w:basedOn w:val="TableNormal"/>
    <w:uiPriority w:val="99"/>
    <w:rsid w:val="00651BCE"/>
    <w:rPr>
      <w:rFonts w:ascii="Times New Roman" w:eastAsia="Times New Roman" w:hAnsi="Times New Roman" w:cs="Times New Roman"/>
      <w:sz w:val="20"/>
      <w:szCs w:val="20"/>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99"/>
    <w:rsid w:val="00651BCE"/>
    <w:rPr>
      <w:i/>
      <w:iCs/>
    </w:rPr>
  </w:style>
  <w:style w:type="paragraph" w:styleId="ListBullet2">
    <w:name w:val="List Bullet 2"/>
    <w:basedOn w:val="Normal"/>
    <w:link w:val="ListBullet2Char"/>
    <w:uiPriority w:val="99"/>
    <w:rsid w:val="00651BCE"/>
    <w:pPr>
      <w:numPr>
        <w:numId w:val="21"/>
      </w:numPr>
      <w:spacing w:before="60" w:after="60"/>
    </w:pPr>
    <w:rPr>
      <w:lang w:val="en-US"/>
    </w:rPr>
  </w:style>
  <w:style w:type="paragraph" w:styleId="ListBullet3">
    <w:name w:val="List Bullet 3"/>
    <w:basedOn w:val="Normal"/>
    <w:uiPriority w:val="99"/>
    <w:rsid w:val="00651BCE"/>
    <w:pPr>
      <w:numPr>
        <w:numId w:val="22"/>
      </w:numPr>
    </w:pPr>
  </w:style>
  <w:style w:type="character" w:customStyle="1" w:styleId="ListBullet2Char">
    <w:name w:val="List Bullet 2 Char"/>
    <w:link w:val="ListBullet2"/>
    <w:uiPriority w:val="99"/>
    <w:rsid w:val="00651BCE"/>
    <w:rPr>
      <w:rFonts w:ascii="Arial" w:eastAsia="Calibri" w:hAnsi="Arial" w:cs="Calibri"/>
      <w:sz w:val="22"/>
      <w:szCs w:val="22"/>
      <w:lang w:eastAsia="en-GB"/>
    </w:rPr>
  </w:style>
  <w:style w:type="paragraph" w:styleId="EnvelopeReturn">
    <w:name w:val="envelope return"/>
    <w:basedOn w:val="Normal"/>
    <w:uiPriority w:val="99"/>
    <w:rsid w:val="00651BCE"/>
    <w:rPr>
      <w:rFonts w:cs="Arial"/>
      <w:sz w:val="20"/>
      <w:szCs w:val="20"/>
    </w:rPr>
  </w:style>
  <w:style w:type="paragraph" w:customStyle="1" w:styleId="Agenda2">
    <w:name w:val="Agenda 2"/>
    <w:basedOn w:val="Normal"/>
    <w:uiPriority w:val="99"/>
    <w:rsid w:val="00651BCE"/>
    <w:pPr>
      <w:numPr>
        <w:ilvl w:val="1"/>
        <w:numId w:val="25"/>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uiPriority w:val="99"/>
    <w:rsid w:val="00651BCE"/>
    <w:pPr>
      <w:numPr>
        <w:numId w:val="35"/>
      </w:numPr>
      <w:spacing w:before="240" w:after="240"/>
      <w:jc w:val="both"/>
    </w:pPr>
    <w:rPr>
      <w:rFonts w:eastAsia="Times New Roman" w:cs="Times New Roman"/>
      <w:b/>
      <w:sz w:val="24"/>
      <w:szCs w:val="24"/>
      <w:lang w:eastAsia="en-US"/>
    </w:rPr>
  </w:style>
  <w:style w:type="paragraph" w:customStyle="1" w:styleId="AgendaItem2">
    <w:name w:val="Agenda Item_2"/>
    <w:basedOn w:val="Normal"/>
    <w:uiPriority w:val="99"/>
    <w:rsid w:val="00651BCE"/>
    <w:pPr>
      <w:numPr>
        <w:ilvl w:val="1"/>
        <w:numId w:val="35"/>
      </w:numPr>
      <w:tabs>
        <w:tab w:val="left" w:pos="2268"/>
      </w:tabs>
      <w:spacing w:after="120"/>
      <w:jc w:val="both"/>
    </w:pPr>
    <w:rPr>
      <w:rFonts w:eastAsia="Times New Roman" w:cs="Times New Roman"/>
      <w:szCs w:val="24"/>
      <w:lang w:eastAsia="en-US"/>
    </w:rPr>
  </w:style>
  <w:style w:type="paragraph" w:customStyle="1" w:styleId="List1indent">
    <w:name w:val="List 1 indent"/>
    <w:basedOn w:val="Normal"/>
    <w:uiPriority w:val="99"/>
    <w:qFormat/>
    <w:rsid w:val="00651BCE"/>
    <w:pPr>
      <w:numPr>
        <w:numId w:val="23"/>
      </w:numPr>
      <w:tabs>
        <w:tab w:val="left" w:pos="1134"/>
      </w:tabs>
      <w:spacing w:after="120"/>
      <w:jc w:val="both"/>
    </w:pPr>
    <w:rPr>
      <w:rFonts w:cs="Arial"/>
    </w:rPr>
  </w:style>
  <w:style w:type="paragraph" w:customStyle="1" w:styleId="Workinggroup">
    <w:name w:val="Working group"/>
    <w:basedOn w:val="Normal"/>
    <w:next w:val="Normal"/>
    <w:autoRedefine/>
    <w:uiPriority w:val="99"/>
    <w:rsid w:val="00651BCE"/>
    <w:pPr>
      <w:numPr>
        <w:numId w:val="40"/>
      </w:numPr>
      <w:tabs>
        <w:tab w:val="left" w:pos="2835"/>
      </w:tabs>
      <w:spacing w:before="240" w:after="240"/>
      <w:ind w:left="2835" w:hanging="2835"/>
    </w:pPr>
    <w:rPr>
      <w:rFonts w:eastAsia="MS Mincho" w:cs="Times New Roman"/>
      <w:b/>
      <w:sz w:val="28"/>
      <w:szCs w:val="24"/>
      <w:lang w:eastAsia="ja-JP"/>
    </w:rPr>
  </w:style>
  <w:style w:type="numbering" w:styleId="ArticleSection">
    <w:name w:val="Outline List 3"/>
    <w:basedOn w:val="NoList"/>
    <w:uiPriority w:val="99"/>
    <w:rsid w:val="00651BCE"/>
    <w:pPr>
      <w:numPr>
        <w:numId w:val="36"/>
      </w:numPr>
    </w:pPr>
  </w:style>
  <w:style w:type="paragraph" w:customStyle="1" w:styleId="Default">
    <w:name w:val="Default"/>
    <w:uiPriority w:val="99"/>
    <w:rsid w:val="00651BCE"/>
    <w:pPr>
      <w:autoSpaceDE w:val="0"/>
      <w:autoSpaceDN w:val="0"/>
      <w:adjustRightInd w:val="0"/>
    </w:pPr>
    <w:rPr>
      <w:rFonts w:ascii="Times New Roman" w:eastAsia="MS Mincho" w:hAnsi="Times New Roman" w:cs="Times New Roman"/>
      <w:color w:val="000000"/>
      <w:lang w:eastAsia="ja-JP"/>
    </w:rPr>
  </w:style>
  <w:style w:type="paragraph" w:styleId="NormalWeb">
    <w:name w:val="Normal (Web)"/>
    <w:basedOn w:val="Normal"/>
    <w:uiPriority w:val="99"/>
    <w:rsid w:val="00651BCE"/>
    <w:pPr>
      <w:spacing w:before="100" w:beforeAutospacing="1" w:after="100" w:afterAutospacing="1"/>
    </w:pPr>
    <w:rPr>
      <w:rFonts w:eastAsia="MS Mincho"/>
      <w:lang w:val="en-US" w:eastAsia="ja-JP"/>
    </w:rPr>
  </w:style>
  <w:style w:type="paragraph" w:styleId="Index1">
    <w:name w:val="index 1"/>
    <w:basedOn w:val="Normal"/>
    <w:next w:val="Normal"/>
    <w:autoRedefine/>
    <w:uiPriority w:val="99"/>
    <w:semiHidden/>
    <w:rsid w:val="00651BCE"/>
    <w:pPr>
      <w:ind w:left="220" w:hanging="220"/>
    </w:pPr>
    <w:rPr>
      <w:rFonts w:eastAsia="MS Mincho" w:cs="Arial"/>
      <w:lang w:eastAsia="ja-JP"/>
    </w:rPr>
  </w:style>
  <w:style w:type="paragraph" w:styleId="MessageHeader">
    <w:name w:val="Message Header"/>
    <w:basedOn w:val="Normal"/>
    <w:link w:val="MessageHeaderChar"/>
    <w:uiPriority w:val="99"/>
    <w:rsid w:val="00651BCE"/>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character" w:customStyle="1" w:styleId="MessageHeaderChar">
    <w:name w:val="Message Header Char"/>
    <w:basedOn w:val="DefaultParagraphFont"/>
    <w:link w:val="MessageHeader"/>
    <w:uiPriority w:val="99"/>
    <w:rsid w:val="00651BCE"/>
    <w:rPr>
      <w:rFonts w:ascii="Arial" w:eastAsia="Calibri" w:hAnsi="Arial" w:cs="Arial"/>
      <w:sz w:val="22"/>
      <w:szCs w:val="22"/>
      <w:shd w:val="pct20" w:color="auto" w:fill="auto"/>
      <w:lang w:val="en-GB" w:eastAsia="en-GB"/>
    </w:rPr>
  </w:style>
  <w:style w:type="character" w:customStyle="1" w:styleId="ActionItemChar1">
    <w:name w:val="Action Item Char1"/>
    <w:uiPriority w:val="99"/>
    <w:locked/>
    <w:rsid w:val="00651BCE"/>
    <w:rPr>
      <w:rFonts w:ascii="Arial" w:eastAsia="Calibri" w:hAnsi="Arial" w:cs="Calibri"/>
      <w:b/>
      <w:i/>
      <w:iCs/>
      <w:sz w:val="22"/>
      <w:szCs w:val="22"/>
      <w:lang w:eastAsia="en-GB"/>
    </w:rPr>
  </w:style>
  <w:style w:type="paragraph" w:customStyle="1" w:styleId="RecTitle">
    <w:name w:val="Rec_Title"/>
    <w:basedOn w:val="Normal"/>
    <w:next w:val="Normal"/>
    <w:uiPriority w:val="99"/>
    <w:semiHidden/>
    <w:rsid w:val="00651BCE"/>
    <w:pPr>
      <w:keepNext/>
      <w:keepLines/>
      <w:tabs>
        <w:tab w:val="center" w:pos="4849"/>
        <w:tab w:val="right" w:pos="9696"/>
      </w:tabs>
      <w:spacing w:before="180"/>
      <w:jc w:val="center"/>
    </w:pPr>
    <w:rPr>
      <w:b/>
      <w:sz w:val="20"/>
      <w:szCs w:val="20"/>
    </w:rPr>
  </w:style>
  <w:style w:type="paragraph" w:customStyle="1" w:styleId="WGnumbering">
    <w:name w:val="WG numbering"/>
    <w:basedOn w:val="Normal"/>
    <w:uiPriority w:val="99"/>
    <w:rsid w:val="00651BCE"/>
    <w:pPr>
      <w:numPr>
        <w:numId w:val="26"/>
      </w:numPr>
    </w:pPr>
  </w:style>
  <w:style w:type="character" w:styleId="CommentReference">
    <w:name w:val="annotation reference"/>
    <w:uiPriority w:val="99"/>
    <w:rsid w:val="00651BCE"/>
    <w:rPr>
      <w:sz w:val="16"/>
      <w:szCs w:val="16"/>
    </w:rPr>
  </w:style>
  <w:style w:type="paragraph" w:customStyle="1" w:styleId="StyleTableofFiguresJustifiedAfter6pt">
    <w:name w:val="Style Table of Figures + Justified After:  6 pt"/>
    <w:basedOn w:val="TableofFigures"/>
    <w:autoRedefine/>
    <w:uiPriority w:val="99"/>
    <w:rsid w:val="00651BCE"/>
    <w:pPr>
      <w:numPr>
        <w:numId w:val="44"/>
      </w:numPr>
      <w:ind w:left="567" w:right="-22" w:hanging="567"/>
    </w:pPr>
    <w:rPr>
      <w:rFonts w:cs="Times New Roman"/>
      <w:szCs w:val="20"/>
    </w:rPr>
  </w:style>
  <w:style w:type="paragraph" w:styleId="NoSpacing">
    <w:name w:val="No Spacing"/>
    <w:uiPriority w:val="99"/>
    <w:rsid w:val="00651BCE"/>
    <w:rPr>
      <w:rFonts w:ascii="Arial" w:eastAsia="Times New Roman" w:hAnsi="Arial" w:cs="Times New Roman"/>
      <w:sz w:val="22"/>
      <w:lang w:val="en-GB"/>
    </w:rPr>
  </w:style>
  <w:style w:type="paragraph" w:customStyle="1" w:styleId="Agenda3">
    <w:name w:val="Agenda3"/>
    <w:basedOn w:val="Normal"/>
    <w:uiPriority w:val="99"/>
    <w:rsid w:val="00651BCE"/>
    <w:pPr>
      <w:numPr>
        <w:ilvl w:val="2"/>
        <w:numId w:val="25"/>
      </w:numPr>
      <w:tabs>
        <w:tab w:val="left" w:pos="2552"/>
      </w:tabs>
    </w:pPr>
    <w:rPr>
      <w:rFonts w:eastAsia="Times New Roman" w:cs="Arial"/>
      <w:lang w:val="fr-CA" w:eastAsia="en-US"/>
    </w:rPr>
  </w:style>
  <w:style w:type="character" w:customStyle="1" w:styleId="ActionMemberChar">
    <w:name w:val="Action Member Char"/>
    <w:link w:val="ActionMember"/>
    <w:uiPriority w:val="99"/>
    <w:locked/>
    <w:rsid w:val="00651BCE"/>
    <w:rPr>
      <w:rFonts w:ascii="Arial" w:eastAsia="MS Mincho" w:hAnsi="Arial" w:cs="Calibri"/>
      <w:i/>
      <w:iCs/>
      <w:sz w:val="22"/>
      <w:szCs w:val="22"/>
      <w:lang w:val="en-GB" w:eastAsia="ja-JP"/>
    </w:rPr>
  </w:style>
  <w:style w:type="paragraph" w:customStyle="1" w:styleId="Agenda30">
    <w:name w:val="Agenda 3"/>
    <w:basedOn w:val="Normal"/>
    <w:autoRedefine/>
    <w:uiPriority w:val="99"/>
    <w:rsid w:val="00651BCE"/>
    <w:pPr>
      <w:numPr>
        <w:ilvl w:val="2"/>
        <w:numId w:val="34"/>
      </w:numPr>
      <w:tabs>
        <w:tab w:val="left" w:pos="7371"/>
      </w:tabs>
      <w:spacing w:after="120"/>
    </w:pPr>
    <w:rPr>
      <w:rFonts w:eastAsia="Times New Roman" w:cs="Times New Roman"/>
      <w:sz w:val="20"/>
      <w:szCs w:val="24"/>
      <w:lang w:eastAsia="en-US"/>
    </w:rPr>
  </w:style>
  <w:style w:type="paragraph" w:customStyle="1" w:styleId="equation">
    <w:name w:val="equation"/>
    <w:basedOn w:val="Normal"/>
    <w:next w:val="BodyText"/>
    <w:uiPriority w:val="99"/>
    <w:rsid w:val="00651BCE"/>
    <w:pPr>
      <w:keepNext/>
      <w:numPr>
        <w:numId w:val="37"/>
      </w:numPr>
      <w:tabs>
        <w:tab w:val="left" w:pos="142"/>
      </w:tabs>
      <w:spacing w:after="120"/>
      <w:jc w:val="right"/>
    </w:pPr>
    <w:rPr>
      <w:rFonts w:eastAsia="Times New Roman" w:cs="Times New Roman"/>
      <w:szCs w:val="24"/>
      <w:lang w:eastAsia="en-US"/>
    </w:rPr>
  </w:style>
  <w:style w:type="paragraph" w:styleId="ListNumber">
    <w:name w:val="List Number"/>
    <w:basedOn w:val="Normal"/>
    <w:uiPriority w:val="99"/>
    <w:rsid w:val="00651BCE"/>
    <w:pPr>
      <w:numPr>
        <w:numId w:val="38"/>
      </w:numPr>
    </w:pPr>
  </w:style>
  <w:style w:type="paragraph" w:styleId="ListNumber2">
    <w:name w:val="List Number 2"/>
    <w:basedOn w:val="Normal"/>
    <w:uiPriority w:val="99"/>
    <w:rsid w:val="00651BCE"/>
    <w:pPr>
      <w:numPr>
        <w:numId w:val="39"/>
      </w:numPr>
    </w:pPr>
  </w:style>
  <w:style w:type="paragraph" w:styleId="Quote">
    <w:name w:val="Quote"/>
    <w:basedOn w:val="Normal"/>
    <w:link w:val="QuoteChar"/>
    <w:uiPriority w:val="99"/>
    <w:rsid w:val="00651BCE"/>
    <w:pPr>
      <w:spacing w:before="60" w:after="60"/>
      <w:ind w:left="567" w:right="935"/>
      <w:jc w:val="both"/>
    </w:pPr>
    <w:rPr>
      <w:i/>
    </w:rPr>
  </w:style>
  <w:style w:type="character" w:customStyle="1" w:styleId="QuoteChar">
    <w:name w:val="Quote Char"/>
    <w:basedOn w:val="DefaultParagraphFont"/>
    <w:link w:val="Quote"/>
    <w:uiPriority w:val="99"/>
    <w:rsid w:val="00651BCE"/>
    <w:rPr>
      <w:rFonts w:ascii="Arial" w:eastAsia="Calibri" w:hAnsi="Arial" w:cs="Calibri"/>
      <w:i/>
      <w:sz w:val="22"/>
      <w:szCs w:val="22"/>
      <w:lang w:val="en-GB" w:eastAsia="en-GB"/>
    </w:rPr>
  </w:style>
  <w:style w:type="character" w:customStyle="1" w:styleId="StyleFootnoteReference115ptBlack">
    <w:name w:val="Style Footnote Reference + 11.5 pt Black"/>
    <w:uiPriority w:val="99"/>
    <w:rsid w:val="00651BCE"/>
    <w:rPr>
      <w:rFonts w:ascii="Arial" w:hAnsi="Arial"/>
      <w:color w:val="000000"/>
      <w:sz w:val="23"/>
    </w:rPr>
  </w:style>
  <w:style w:type="paragraph" w:customStyle="1" w:styleId="Recallings">
    <w:name w:val="Recallings"/>
    <w:basedOn w:val="BodyText"/>
    <w:uiPriority w:val="99"/>
    <w:rsid w:val="00651BCE"/>
    <w:pPr>
      <w:spacing w:before="240"/>
      <w:ind w:left="425"/>
    </w:pPr>
    <w:rPr>
      <w:szCs w:val="22"/>
    </w:rPr>
  </w:style>
  <w:style w:type="paragraph" w:customStyle="1" w:styleId="RecommendsNo">
    <w:name w:val="Recommends No"/>
    <w:basedOn w:val="Normal"/>
    <w:uiPriority w:val="99"/>
    <w:rsid w:val="00651BCE"/>
    <w:pPr>
      <w:spacing w:after="120"/>
      <w:ind w:left="992" w:hanging="567"/>
      <w:jc w:val="both"/>
    </w:pPr>
  </w:style>
  <w:style w:type="paragraph" w:customStyle="1" w:styleId="Bullettable">
    <w:name w:val="Bullet table"/>
    <w:basedOn w:val="Normal"/>
    <w:uiPriority w:val="99"/>
    <w:rsid w:val="00651BCE"/>
    <w:pPr>
      <w:numPr>
        <w:numId w:val="41"/>
      </w:numPr>
    </w:pPr>
  </w:style>
  <w:style w:type="paragraph" w:customStyle="1" w:styleId="THECOUNCIL">
    <w:name w:val="THE COUNCIL"/>
    <w:basedOn w:val="BodyText"/>
    <w:uiPriority w:val="99"/>
    <w:rsid w:val="00651BCE"/>
    <w:rPr>
      <w:b/>
      <w:sz w:val="28"/>
      <w:szCs w:val="22"/>
    </w:rPr>
  </w:style>
  <w:style w:type="paragraph" w:customStyle="1" w:styleId="Maintext">
    <w:name w:val="Main text"/>
    <w:basedOn w:val="Normal"/>
    <w:uiPriority w:val="99"/>
    <w:rsid w:val="00651BCE"/>
    <w:pPr>
      <w:spacing w:after="120"/>
      <w:jc w:val="both"/>
    </w:pPr>
    <w:rPr>
      <w:rFonts w:eastAsia="MS Mincho" w:cs="Times New Roman"/>
      <w:szCs w:val="24"/>
      <w:lang w:eastAsia="ja-JP"/>
    </w:rPr>
  </w:style>
  <w:style w:type="character" w:styleId="IntenseEmphasis">
    <w:name w:val="Intense Emphasis"/>
    <w:basedOn w:val="DefaultParagraphFont"/>
    <w:uiPriority w:val="21"/>
    <w:rsid w:val="00651BCE"/>
    <w:rPr>
      <w:b/>
      <w:bCs/>
      <w:i/>
      <w:iCs/>
      <w:color w:val="4F81BD" w:themeColor="accent1"/>
    </w:rPr>
  </w:style>
  <w:style w:type="paragraph" w:styleId="BodyText2">
    <w:name w:val="Body Text 2"/>
    <w:basedOn w:val="Normal"/>
    <w:link w:val="BodyText2Char"/>
    <w:uiPriority w:val="99"/>
    <w:rsid w:val="00651BCE"/>
    <w:pPr>
      <w:spacing w:line="480" w:lineRule="auto"/>
    </w:pPr>
    <w:rPr>
      <w:rFonts w:eastAsia="MS ??"/>
    </w:rPr>
  </w:style>
  <w:style w:type="character" w:customStyle="1" w:styleId="BodyText2Char">
    <w:name w:val="Body Text 2 Char"/>
    <w:basedOn w:val="DefaultParagraphFont"/>
    <w:link w:val="BodyText2"/>
    <w:uiPriority w:val="99"/>
    <w:rsid w:val="00651BCE"/>
    <w:rPr>
      <w:rFonts w:ascii="Arial" w:eastAsia="MS ??" w:hAnsi="Arial" w:cs="Calibri"/>
      <w:sz w:val="22"/>
      <w:szCs w:val="22"/>
      <w:lang w:val="en-GB" w:eastAsia="en-GB"/>
    </w:rPr>
  </w:style>
  <w:style w:type="character" w:styleId="BookTitle">
    <w:name w:val="Book Title"/>
    <w:basedOn w:val="DefaultParagraphFont"/>
    <w:uiPriority w:val="99"/>
    <w:rsid w:val="00651BCE"/>
    <w:rPr>
      <w:rFonts w:cs="Times New Roman"/>
      <w:b/>
      <w:bCs/>
      <w:smallCaps/>
      <w:spacing w:val="5"/>
    </w:rPr>
  </w:style>
  <w:style w:type="paragraph" w:customStyle="1" w:styleId="ActionItemSec">
    <w:name w:val="Action Item Sec"/>
    <w:basedOn w:val="ActionItem"/>
    <w:uiPriority w:val="99"/>
    <w:rsid w:val="00651BCE"/>
    <w:pPr>
      <w:spacing w:before="120" w:after="120"/>
    </w:pPr>
    <w:rPr>
      <w:rFonts w:ascii="Times New Roman" w:eastAsia="MS ??" w:hAnsi="Times New Roman" w:cs="Times New Roman"/>
      <w:iCs/>
      <w:sz w:val="20"/>
      <w:szCs w:val="20"/>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5" w:qFormat="1"/>
    <w:lsdException w:name="heading 6" w:qFormat="1"/>
    <w:lsdException w:name="toc 1" w:uiPriority="39"/>
    <w:lsdException w:name="toc 2" w:uiPriority="39"/>
    <w:lsdException w:name="toc 3" w:uiPriority="39"/>
    <w:lsdException w:name="toc 4" w:uiPriority="39"/>
    <w:lsdException w:name="caption" w:uiPriority="35" w:qFormat="1"/>
    <w:lsdException w:name="Title" w:semiHidden="0" w:unhideWhenUsed="0" w:qFormat="1"/>
    <w:lsdException w:name="Default Paragraph Font" w:uiPriority="1"/>
    <w:lsdException w:name="Body Text" w:qFormat="1"/>
    <w:lsdException w:name="Subtitle" w:semiHidden="0" w:unhideWhenUsed="0"/>
    <w:lsdException w:name="Strong" w:semiHidden="0" w:unhideWhenUsed="0" w:qFormat="1"/>
    <w:lsdException w:name="Emphasis" w:semiHidden="0" w:unhideWhenUsed="0" w:qFormat="1"/>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nhideWhenUsed="0" w:qFormat="1"/>
    <w:lsdException w:name="Bibliography" w:uiPriority="37"/>
    <w:lsdException w:name="TOC Heading" w:uiPriority="39" w:qFormat="1"/>
  </w:latentStyles>
  <w:style w:type="paragraph" w:default="1" w:styleId="Normal">
    <w:name w:val="Normal"/>
    <w:qFormat/>
    <w:rsid w:val="00651BCE"/>
    <w:rPr>
      <w:rFonts w:ascii="Arial" w:eastAsia="Calibri" w:hAnsi="Arial" w:cs="Calibri"/>
      <w:sz w:val="22"/>
      <w:szCs w:val="22"/>
      <w:lang w:val="en-GB" w:eastAsia="en-GB"/>
    </w:rPr>
  </w:style>
  <w:style w:type="paragraph" w:styleId="Heading1">
    <w:name w:val="heading 1"/>
    <w:basedOn w:val="Normal"/>
    <w:next w:val="BodyText"/>
    <w:link w:val="Heading1Char"/>
    <w:autoRedefine/>
    <w:uiPriority w:val="99"/>
    <w:qFormat/>
    <w:rsid w:val="00FE17BF"/>
    <w:pPr>
      <w:keepNext/>
      <w:numPr>
        <w:numId w:val="11"/>
      </w:numPr>
      <w:spacing w:before="240" w:after="240"/>
      <w:outlineLvl w:val="0"/>
    </w:pPr>
    <w:rPr>
      <w:b/>
      <w:caps/>
      <w:kern w:val="28"/>
      <w:sz w:val="24"/>
      <w:szCs w:val="24"/>
      <w:lang w:eastAsia="de-DE"/>
    </w:rPr>
  </w:style>
  <w:style w:type="paragraph" w:styleId="Heading2">
    <w:name w:val="heading 2"/>
    <w:basedOn w:val="Normal"/>
    <w:next w:val="BodyText"/>
    <w:link w:val="Heading2Char"/>
    <w:autoRedefine/>
    <w:uiPriority w:val="99"/>
    <w:qFormat/>
    <w:rsid w:val="00FE17BF"/>
    <w:pPr>
      <w:numPr>
        <w:ilvl w:val="1"/>
        <w:numId w:val="18"/>
      </w:numPr>
      <w:spacing w:before="120" w:after="120"/>
      <w:jc w:val="both"/>
      <w:outlineLvl w:val="1"/>
    </w:pPr>
    <w:rPr>
      <w:rFonts w:eastAsia="MS Mincho" w:cstheme="minorBidi"/>
      <w:b/>
      <w:sz w:val="24"/>
      <w:szCs w:val="24"/>
    </w:rPr>
  </w:style>
  <w:style w:type="paragraph" w:styleId="Heading3">
    <w:name w:val="heading 3"/>
    <w:basedOn w:val="Normal"/>
    <w:next w:val="BodyText"/>
    <w:link w:val="Heading3Char"/>
    <w:autoRedefine/>
    <w:uiPriority w:val="99"/>
    <w:qFormat/>
    <w:rsid w:val="00FE17BF"/>
    <w:pPr>
      <w:keepNext/>
      <w:numPr>
        <w:ilvl w:val="2"/>
        <w:numId w:val="18"/>
      </w:numPr>
      <w:spacing w:before="120" w:after="120"/>
      <w:outlineLvl w:val="2"/>
    </w:pPr>
    <w:rPr>
      <w:sz w:val="24"/>
      <w:szCs w:val="20"/>
      <w:lang w:eastAsia="de-DE"/>
    </w:rPr>
  </w:style>
  <w:style w:type="paragraph" w:styleId="Heading4">
    <w:name w:val="heading 4"/>
    <w:basedOn w:val="Normal"/>
    <w:next w:val="Normal"/>
    <w:link w:val="Heading4Char"/>
    <w:uiPriority w:val="99"/>
    <w:rsid w:val="00FE17BF"/>
    <w:pPr>
      <w:keepNext/>
      <w:numPr>
        <w:ilvl w:val="3"/>
        <w:numId w:val="18"/>
      </w:numPr>
      <w:spacing w:before="120" w:after="120"/>
      <w:outlineLvl w:val="3"/>
    </w:pPr>
    <w:rPr>
      <w:rFonts w:eastAsia="Times New Roman"/>
      <w:szCs w:val="20"/>
      <w:lang w:eastAsia="de-DE"/>
    </w:rPr>
  </w:style>
  <w:style w:type="paragraph" w:styleId="Heading5">
    <w:name w:val="heading 5"/>
    <w:basedOn w:val="Normal"/>
    <w:next w:val="Normal"/>
    <w:link w:val="Heading5Char"/>
    <w:uiPriority w:val="99"/>
    <w:rsid w:val="00FE17BF"/>
    <w:pPr>
      <w:numPr>
        <w:ilvl w:val="4"/>
        <w:numId w:val="18"/>
      </w:numPr>
      <w:spacing w:before="240" w:after="120"/>
      <w:outlineLvl w:val="4"/>
    </w:pPr>
    <w:rPr>
      <w:szCs w:val="20"/>
      <w:lang w:val="de-DE" w:eastAsia="de-DE"/>
    </w:rPr>
  </w:style>
  <w:style w:type="paragraph" w:styleId="Heading6">
    <w:name w:val="heading 6"/>
    <w:basedOn w:val="Normal"/>
    <w:next w:val="Normal"/>
    <w:link w:val="Heading6Char"/>
    <w:uiPriority w:val="99"/>
    <w:unhideWhenUsed/>
    <w:rsid w:val="00FE17BF"/>
    <w:pPr>
      <w:numPr>
        <w:ilvl w:val="5"/>
        <w:numId w:val="18"/>
      </w:numPr>
      <w:spacing w:before="240" w:after="60"/>
      <w:outlineLvl w:val="5"/>
    </w:pPr>
    <w:rPr>
      <w:b/>
      <w:bCs/>
    </w:rPr>
  </w:style>
  <w:style w:type="paragraph" w:styleId="Heading7">
    <w:name w:val="heading 7"/>
    <w:basedOn w:val="Normal"/>
    <w:next w:val="Normal"/>
    <w:link w:val="Heading7Char"/>
    <w:uiPriority w:val="99"/>
    <w:unhideWhenUsed/>
    <w:rsid w:val="00FE17BF"/>
    <w:pPr>
      <w:numPr>
        <w:ilvl w:val="6"/>
        <w:numId w:val="18"/>
      </w:numPr>
      <w:spacing w:before="240" w:after="60"/>
      <w:outlineLvl w:val="6"/>
    </w:pPr>
  </w:style>
  <w:style w:type="paragraph" w:styleId="Heading8">
    <w:name w:val="heading 8"/>
    <w:basedOn w:val="Normal"/>
    <w:next w:val="Normal"/>
    <w:link w:val="Heading8Char"/>
    <w:uiPriority w:val="99"/>
    <w:unhideWhenUsed/>
    <w:rsid w:val="00FE17BF"/>
    <w:pPr>
      <w:numPr>
        <w:ilvl w:val="7"/>
        <w:numId w:val="18"/>
      </w:numPr>
      <w:spacing w:before="240" w:after="60"/>
      <w:outlineLvl w:val="7"/>
    </w:pPr>
    <w:rPr>
      <w:i/>
      <w:iCs/>
    </w:rPr>
  </w:style>
  <w:style w:type="paragraph" w:styleId="Heading9">
    <w:name w:val="heading 9"/>
    <w:basedOn w:val="Normal"/>
    <w:next w:val="Normal"/>
    <w:link w:val="Heading9Char"/>
    <w:uiPriority w:val="99"/>
    <w:unhideWhenUsed/>
    <w:rsid w:val="00FE17BF"/>
    <w:pPr>
      <w:numPr>
        <w:ilvl w:val="8"/>
        <w:numId w:val="18"/>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uiPriority w:val="99"/>
    <w:qFormat/>
    <w:rsid w:val="009140F0"/>
    <w:pPr>
      <w:numPr>
        <w:numId w:val="1"/>
      </w:numPr>
      <w:jc w:val="both"/>
    </w:pPr>
    <w:rPr>
      <w:snapToGrid w:val="0"/>
    </w:rPr>
  </w:style>
  <w:style w:type="character" w:customStyle="1" w:styleId="Heading1Char">
    <w:name w:val="Heading 1 Char"/>
    <w:link w:val="Heading1"/>
    <w:uiPriority w:val="99"/>
    <w:rsid w:val="00FE17BF"/>
    <w:rPr>
      <w:rFonts w:ascii="Arial" w:eastAsia="Calibri" w:hAnsi="Arial" w:cs="Calibri"/>
      <w:b/>
      <w:caps/>
      <w:kern w:val="28"/>
      <w:lang w:val="en-GB" w:eastAsia="de-DE"/>
    </w:rPr>
  </w:style>
  <w:style w:type="paragraph" w:customStyle="1" w:styleId="AnnexFigure">
    <w:name w:val="Annex Figure"/>
    <w:basedOn w:val="Normal"/>
    <w:next w:val="Normal"/>
    <w:uiPriority w:val="99"/>
    <w:rsid w:val="009140F0"/>
    <w:pPr>
      <w:numPr>
        <w:numId w:val="2"/>
      </w:numPr>
      <w:spacing w:before="120" w:after="120"/>
      <w:jc w:val="center"/>
    </w:pPr>
    <w:rPr>
      <w:i/>
    </w:rPr>
  </w:style>
  <w:style w:type="paragraph" w:customStyle="1" w:styleId="AnnexHead1">
    <w:name w:val="Annex Head 1"/>
    <w:basedOn w:val="Normal"/>
    <w:next w:val="Normal"/>
    <w:uiPriority w:val="99"/>
    <w:rsid w:val="009140F0"/>
    <w:pPr>
      <w:numPr>
        <w:numId w:val="4"/>
      </w:numPr>
    </w:pPr>
    <w:rPr>
      <w:b/>
      <w:caps/>
      <w:sz w:val="28"/>
    </w:rPr>
  </w:style>
  <w:style w:type="paragraph" w:customStyle="1" w:styleId="AnnexHead2">
    <w:name w:val="Annex Head 2"/>
    <w:basedOn w:val="Normal"/>
    <w:next w:val="Normal"/>
    <w:uiPriority w:val="99"/>
    <w:rsid w:val="009140F0"/>
    <w:pPr>
      <w:numPr>
        <w:ilvl w:val="1"/>
        <w:numId w:val="4"/>
      </w:numPr>
    </w:pPr>
    <w:rPr>
      <w:b/>
    </w:rPr>
  </w:style>
  <w:style w:type="paragraph" w:customStyle="1" w:styleId="AnnexHead3">
    <w:name w:val="Annex Head 3"/>
    <w:basedOn w:val="Normal"/>
    <w:next w:val="Normal"/>
    <w:uiPriority w:val="99"/>
    <w:rsid w:val="009140F0"/>
    <w:pPr>
      <w:numPr>
        <w:ilvl w:val="2"/>
        <w:numId w:val="4"/>
      </w:numPr>
    </w:pPr>
    <w:rPr>
      <w:b/>
    </w:rPr>
  </w:style>
  <w:style w:type="paragraph" w:customStyle="1" w:styleId="AnnexHead4">
    <w:name w:val="Annex Head 4"/>
    <w:basedOn w:val="Normal"/>
    <w:next w:val="Normal"/>
    <w:uiPriority w:val="99"/>
    <w:rsid w:val="009140F0"/>
    <w:pPr>
      <w:numPr>
        <w:ilvl w:val="3"/>
        <w:numId w:val="4"/>
      </w:numPr>
    </w:pPr>
  </w:style>
  <w:style w:type="paragraph" w:customStyle="1" w:styleId="AnnexHeading1">
    <w:name w:val="Annex Heading 1"/>
    <w:basedOn w:val="Normal"/>
    <w:next w:val="BodyText"/>
    <w:uiPriority w:val="99"/>
    <w:rsid w:val="009140F0"/>
    <w:pPr>
      <w:numPr>
        <w:numId w:val="5"/>
      </w:numPr>
      <w:spacing w:before="120" w:after="120"/>
    </w:pPr>
    <w:rPr>
      <w:b/>
      <w:caps/>
    </w:rPr>
  </w:style>
  <w:style w:type="paragraph" w:styleId="BodyText">
    <w:name w:val="Body Text"/>
    <w:basedOn w:val="Normal"/>
    <w:link w:val="BodyTextChar"/>
    <w:autoRedefine/>
    <w:uiPriority w:val="99"/>
    <w:qFormat/>
    <w:rsid w:val="003B6848"/>
    <w:pPr>
      <w:spacing w:before="60" w:after="60"/>
      <w:outlineLvl w:val="1"/>
    </w:pPr>
    <w:rPr>
      <w:rFonts w:cs="Arial"/>
      <w:szCs w:val="20"/>
    </w:rPr>
  </w:style>
  <w:style w:type="character" w:customStyle="1" w:styleId="BodyTextChar">
    <w:name w:val="Body Text Char"/>
    <w:link w:val="BodyText"/>
    <w:uiPriority w:val="99"/>
    <w:rsid w:val="003B6848"/>
    <w:rPr>
      <w:rFonts w:ascii="Arial" w:eastAsia="Calibri" w:hAnsi="Arial" w:cs="Arial"/>
      <w:sz w:val="22"/>
      <w:szCs w:val="20"/>
      <w:lang w:val="en-GB" w:eastAsia="en-GB"/>
    </w:rPr>
  </w:style>
  <w:style w:type="paragraph" w:customStyle="1" w:styleId="AnnexHeading2">
    <w:name w:val="Annex Heading 2"/>
    <w:basedOn w:val="Normal"/>
    <w:next w:val="BodyText"/>
    <w:uiPriority w:val="99"/>
    <w:rsid w:val="009140F0"/>
    <w:pPr>
      <w:numPr>
        <w:ilvl w:val="1"/>
        <w:numId w:val="5"/>
      </w:numPr>
      <w:spacing w:before="120" w:after="120"/>
    </w:pPr>
    <w:rPr>
      <w:b/>
    </w:rPr>
  </w:style>
  <w:style w:type="paragraph" w:customStyle="1" w:styleId="AnnexHeading3">
    <w:name w:val="Annex Heading 3"/>
    <w:basedOn w:val="Normal"/>
    <w:next w:val="Normal"/>
    <w:uiPriority w:val="99"/>
    <w:rsid w:val="009140F0"/>
    <w:pPr>
      <w:numPr>
        <w:ilvl w:val="2"/>
        <w:numId w:val="5"/>
      </w:numPr>
      <w:spacing w:before="120" w:after="120"/>
    </w:pPr>
  </w:style>
  <w:style w:type="paragraph" w:customStyle="1" w:styleId="AnnexHeading4">
    <w:name w:val="Annex Heading 4"/>
    <w:basedOn w:val="Normal"/>
    <w:next w:val="BodyText"/>
    <w:uiPriority w:val="99"/>
    <w:rsid w:val="009140F0"/>
    <w:pPr>
      <w:numPr>
        <w:ilvl w:val="3"/>
        <w:numId w:val="5"/>
      </w:numPr>
      <w:spacing w:before="120" w:after="120"/>
    </w:pPr>
  </w:style>
  <w:style w:type="paragraph" w:customStyle="1" w:styleId="AnnexTable">
    <w:name w:val="Annex Table"/>
    <w:basedOn w:val="Normal"/>
    <w:next w:val="Normal"/>
    <w:uiPriority w:val="99"/>
    <w:rsid w:val="009140F0"/>
    <w:pPr>
      <w:numPr>
        <w:numId w:val="6"/>
      </w:numPr>
      <w:tabs>
        <w:tab w:val="left" w:pos="1418"/>
      </w:tabs>
      <w:spacing w:before="120" w:after="120"/>
      <w:jc w:val="center"/>
    </w:pPr>
    <w:rPr>
      <w:i/>
    </w:rPr>
  </w:style>
  <w:style w:type="paragraph" w:customStyle="1" w:styleId="Appendix">
    <w:name w:val="Appendix"/>
    <w:basedOn w:val="Normal"/>
    <w:next w:val="Normal"/>
    <w:uiPriority w:val="99"/>
    <w:rsid w:val="009140F0"/>
    <w:pPr>
      <w:numPr>
        <w:numId w:val="7"/>
      </w:numPr>
      <w:tabs>
        <w:tab w:val="left" w:pos="1985"/>
      </w:tabs>
      <w:spacing w:before="120" w:after="240"/>
    </w:pPr>
    <w:rPr>
      <w:b/>
      <w:szCs w:val="28"/>
    </w:rPr>
  </w:style>
  <w:style w:type="paragraph" w:customStyle="1" w:styleId="AppendixHeading1">
    <w:name w:val="Appendix Heading 1"/>
    <w:basedOn w:val="Normal"/>
    <w:next w:val="BodyText"/>
    <w:uiPriority w:val="99"/>
    <w:rsid w:val="009140F0"/>
    <w:pPr>
      <w:numPr>
        <w:numId w:val="8"/>
      </w:numPr>
      <w:spacing w:before="120" w:after="120"/>
    </w:pPr>
    <w:rPr>
      <w:b/>
      <w:caps/>
    </w:rPr>
  </w:style>
  <w:style w:type="paragraph" w:customStyle="1" w:styleId="AppendixHeading2">
    <w:name w:val="Appendix Heading 2"/>
    <w:basedOn w:val="Normal"/>
    <w:next w:val="BodyText"/>
    <w:uiPriority w:val="99"/>
    <w:rsid w:val="009140F0"/>
    <w:pPr>
      <w:numPr>
        <w:ilvl w:val="1"/>
        <w:numId w:val="8"/>
      </w:numPr>
      <w:spacing w:before="120" w:after="120"/>
    </w:pPr>
    <w:rPr>
      <w:b/>
    </w:rPr>
  </w:style>
  <w:style w:type="paragraph" w:customStyle="1" w:styleId="AppendixHeading3">
    <w:name w:val="Appendix Heading 3"/>
    <w:basedOn w:val="Normal"/>
    <w:next w:val="Normal"/>
    <w:uiPriority w:val="99"/>
    <w:rsid w:val="009140F0"/>
    <w:pPr>
      <w:numPr>
        <w:ilvl w:val="2"/>
        <w:numId w:val="8"/>
      </w:numPr>
      <w:spacing w:before="120" w:after="120"/>
    </w:pPr>
  </w:style>
  <w:style w:type="paragraph" w:customStyle="1" w:styleId="AppendixHeading4">
    <w:name w:val="Appendix Heading 4"/>
    <w:basedOn w:val="Normal"/>
    <w:next w:val="BodyText"/>
    <w:uiPriority w:val="99"/>
    <w:rsid w:val="009140F0"/>
    <w:pPr>
      <w:numPr>
        <w:ilvl w:val="3"/>
        <w:numId w:val="8"/>
      </w:numPr>
      <w:spacing w:before="120" w:after="120"/>
    </w:pPr>
  </w:style>
  <w:style w:type="paragraph" w:styleId="BalloonText">
    <w:name w:val="Balloon Text"/>
    <w:basedOn w:val="Normal"/>
    <w:link w:val="BalloonTextChar"/>
    <w:uiPriority w:val="99"/>
    <w:rsid w:val="009140F0"/>
    <w:rPr>
      <w:rFonts w:ascii="Tahoma" w:hAnsi="Tahoma" w:cs="Tahoma"/>
      <w:sz w:val="16"/>
      <w:szCs w:val="16"/>
    </w:rPr>
  </w:style>
  <w:style w:type="character" w:customStyle="1" w:styleId="BalloonTextChar">
    <w:name w:val="Balloon Text Char"/>
    <w:basedOn w:val="DefaultParagraphFont"/>
    <w:link w:val="BalloonText"/>
    <w:uiPriority w:val="99"/>
    <w:rsid w:val="009140F0"/>
    <w:rPr>
      <w:rFonts w:ascii="Tahoma" w:eastAsia="Calibri" w:hAnsi="Tahoma" w:cs="Tahoma"/>
      <w:sz w:val="16"/>
      <w:szCs w:val="16"/>
      <w:lang w:val="en-GB" w:eastAsia="en-GB"/>
    </w:rPr>
  </w:style>
  <w:style w:type="paragraph" w:styleId="BodyTextIndent">
    <w:name w:val="Body Text Indent"/>
    <w:basedOn w:val="Normal"/>
    <w:link w:val="BodyTextIndentChar"/>
    <w:uiPriority w:val="99"/>
    <w:rsid w:val="009140F0"/>
    <w:pPr>
      <w:spacing w:after="120"/>
      <w:ind w:left="567"/>
    </w:pPr>
  </w:style>
  <w:style w:type="character" w:customStyle="1" w:styleId="BodyTextIndentChar">
    <w:name w:val="Body Text Indent Char"/>
    <w:basedOn w:val="DefaultParagraphFont"/>
    <w:link w:val="BodyTextIndent"/>
    <w:uiPriority w:val="99"/>
    <w:rsid w:val="009140F0"/>
    <w:rPr>
      <w:rFonts w:ascii="Arial" w:eastAsia="Calibri" w:hAnsi="Arial" w:cs="Calibri"/>
      <w:sz w:val="22"/>
      <w:szCs w:val="22"/>
      <w:lang w:val="en-GB" w:eastAsia="en-GB"/>
    </w:rPr>
  </w:style>
  <w:style w:type="paragraph" w:styleId="BodyTextIndent2">
    <w:name w:val="Body Text Indent 2"/>
    <w:basedOn w:val="Normal"/>
    <w:link w:val="BodyTextIndent2Char"/>
    <w:uiPriority w:val="99"/>
    <w:rsid w:val="009140F0"/>
    <w:pPr>
      <w:spacing w:after="120"/>
      <w:ind w:left="1134"/>
      <w:jc w:val="both"/>
    </w:pPr>
    <w:rPr>
      <w:lang w:eastAsia="de-DE"/>
    </w:rPr>
  </w:style>
  <w:style w:type="character" w:customStyle="1" w:styleId="BodyTextIndent2Char">
    <w:name w:val="Body Text Indent 2 Char"/>
    <w:basedOn w:val="DefaultParagraphFont"/>
    <w:link w:val="BodyTextIndent2"/>
    <w:uiPriority w:val="99"/>
    <w:rsid w:val="009140F0"/>
    <w:rPr>
      <w:rFonts w:ascii="Arial" w:eastAsia="Calibri" w:hAnsi="Arial" w:cs="Calibri"/>
      <w:sz w:val="22"/>
      <w:szCs w:val="22"/>
      <w:lang w:val="en-GB" w:eastAsia="de-DE"/>
    </w:rPr>
  </w:style>
  <w:style w:type="paragraph" w:customStyle="1" w:styleId="Bullet1">
    <w:name w:val="Bullet 1"/>
    <w:basedOn w:val="Normal"/>
    <w:uiPriority w:val="99"/>
    <w:qFormat/>
    <w:rsid w:val="009140F0"/>
    <w:pPr>
      <w:numPr>
        <w:numId w:val="10"/>
      </w:numPr>
      <w:spacing w:after="120"/>
      <w:jc w:val="both"/>
      <w:outlineLvl w:val="0"/>
    </w:pPr>
  </w:style>
  <w:style w:type="paragraph" w:customStyle="1" w:styleId="Bullet1text">
    <w:name w:val="Bullet 1 text"/>
    <w:basedOn w:val="Normal"/>
    <w:uiPriority w:val="99"/>
    <w:rsid w:val="009140F0"/>
    <w:pPr>
      <w:suppressAutoHyphens/>
      <w:spacing w:after="120"/>
      <w:ind w:left="1134"/>
      <w:jc w:val="both"/>
    </w:pPr>
    <w:rPr>
      <w:lang w:val="fr-FR"/>
    </w:rPr>
  </w:style>
  <w:style w:type="paragraph" w:customStyle="1" w:styleId="Bullet2">
    <w:name w:val="Bullet 2"/>
    <w:basedOn w:val="Normal"/>
    <w:uiPriority w:val="99"/>
    <w:qFormat/>
    <w:rsid w:val="009140F0"/>
    <w:pPr>
      <w:numPr>
        <w:ilvl w:val="1"/>
        <w:numId w:val="10"/>
      </w:numPr>
      <w:spacing w:after="120"/>
      <w:jc w:val="both"/>
    </w:pPr>
  </w:style>
  <w:style w:type="paragraph" w:customStyle="1" w:styleId="Bullet2text">
    <w:name w:val="Bullet 2 text"/>
    <w:basedOn w:val="Normal"/>
    <w:uiPriority w:val="99"/>
    <w:rsid w:val="009140F0"/>
    <w:pPr>
      <w:suppressAutoHyphens/>
      <w:spacing w:after="120"/>
      <w:ind w:left="1701"/>
      <w:jc w:val="both"/>
    </w:pPr>
  </w:style>
  <w:style w:type="paragraph" w:customStyle="1" w:styleId="Bullet3">
    <w:name w:val="Bullet 3"/>
    <w:basedOn w:val="Normal"/>
    <w:uiPriority w:val="99"/>
    <w:rsid w:val="009140F0"/>
    <w:pPr>
      <w:numPr>
        <w:ilvl w:val="2"/>
        <w:numId w:val="10"/>
      </w:numPr>
      <w:spacing w:after="60"/>
      <w:jc w:val="both"/>
    </w:pPr>
    <w:rPr>
      <w:sz w:val="20"/>
    </w:rPr>
  </w:style>
  <w:style w:type="paragraph" w:customStyle="1" w:styleId="Bullet3text">
    <w:name w:val="Bullet 3 text"/>
    <w:basedOn w:val="Normal"/>
    <w:uiPriority w:val="99"/>
    <w:rsid w:val="009140F0"/>
    <w:pPr>
      <w:suppressAutoHyphens/>
      <w:spacing w:after="60"/>
      <w:ind w:left="2268"/>
    </w:pPr>
    <w:rPr>
      <w:sz w:val="20"/>
    </w:rPr>
  </w:style>
  <w:style w:type="paragraph" w:customStyle="1" w:styleId="Figure">
    <w:name w:val="Figure_#"/>
    <w:basedOn w:val="Normal"/>
    <w:next w:val="BodyText"/>
    <w:link w:val="FigureChar"/>
    <w:autoRedefine/>
    <w:uiPriority w:val="99"/>
    <w:qFormat/>
    <w:rsid w:val="00FE17BF"/>
    <w:pPr>
      <w:spacing w:before="120" w:after="120"/>
      <w:ind w:left="1418" w:hanging="1418"/>
      <w:jc w:val="center"/>
    </w:pPr>
    <w:rPr>
      <w:i/>
      <w:iCs/>
      <w:sz w:val="24"/>
      <w:szCs w:val="24"/>
    </w:rPr>
  </w:style>
  <w:style w:type="paragraph" w:styleId="Footer">
    <w:name w:val="footer"/>
    <w:basedOn w:val="Normal"/>
    <w:link w:val="FooterChar"/>
    <w:uiPriority w:val="99"/>
    <w:rsid w:val="009140F0"/>
    <w:pPr>
      <w:tabs>
        <w:tab w:val="center" w:pos="4820"/>
        <w:tab w:val="right" w:pos="9639"/>
      </w:tabs>
    </w:pPr>
  </w:style>
  <w:style w:type="character" w:customStyle="1" w:styleId="FooterChar">
    <w:name w:val="Footer Char"/>
    <w:basedOn w:val="DefaultParagraphFont"/>
    <w:link w:val="Footer"/>
    <w:uiPriority w:val="99"/>
    <w:rsid w:val="009140F0"/>
    <w:rPr>
      <w:rFonts w:ascii="Arial" w:eastAsia="Calibri" w:hAnsi="Arial" w:cs="Calibri"/>
      <w:sz w:val="22"/>
      <w:szCs w:val="22"/>
      <w:lang w:val="en-GB" w:eastAsia="en-GB"/>
    </w:rPr>
  </w:style>
  <w:style w:type="character" w:styleId="FootnoteReference">
    <w:name w:val="footnote reference"/>
    <w:uiPriority w:val="99"/>
    <w:semiHidden/>
    <w:rsid w:val="009140F0"/>
    <w:rPr>
      <w:rFonts w:ascii="Arial" w:hAnsi="Arial"/>
      <w:sz w:val="16"/>
    </w:rPr>
  </w:style>
  <w:style w:type="paragraph" w:styleId="FootnoteText">
    <w:name w:val="footnote text"/>
    <w:basedOn w:val="Normal"/>
    <w:link w:val="FootnoteTextChar"/>
    <w:uiPriority w:val="99"/>
    <w:semiHidden/>
    <w:rsid w:val="009140F0"/>
    <w:rPr>
      <w:sz w:val="20"/>
      <w:szCs w:val="20"/>
    </w:rPr>
  </w:style>
  <w:style w:type="character" w:customStyle="1" w:styleId="FootnoteTextChar">
    <w:name w:val="Footnote Text Char"/>
    <w:basedOn w:val="DefaultParagraphFont"/>
    <w:link w:val="FootnoteText"/>
    <w:uiPriority w:val="99"/>
    <w:semiHidden/>
    <w:rsid w:val="009140F0"/>
    <w:rPr>
      <w:rFonts w:ascii="Arial" w:eastAsia="Calibri" w:hAnsi="Arial" w:cs="Calibri"/>
      <w:sz w:val="20"/>
      <w:szCs w:val="20"/>
      <w:lang w:val="en-GB" w:eastAsia="en-GB"/>
    </w:rPr>
  </w:style>
  <w:style w:type="paragraph" w:styleId="Header">
    <w:name w:val="header"/>
    <w:basedOn w:val="Normal"/>
    <w:link w:val="HeaderChar"/>
    <w:uiPriority w:val="99"/>
    <w:rsid w:val="009140F0"/>
    <w:pPr>
      <w:tabs>
        <w:tab w:val="center" w:pos="4820"/>
        <w:tab w:val="right" w:pos="9639"/>
      </w:tabs>
    </w:pPr>
  </w:style>
  <w:style w:type="character" w:customStyle="1" w:styleId="HeaderChar">
    <w:name w:val="Header Char"/>
    <w:basedOn w:val="DefaultParagraphFont"/>
    <w:link w:val="Header"/>
    <w:uiPriority w:val="99"/>
    <w:rsid w:val="009140F0"/>
    <w:rPr>
      <w:rFonts w:ascii="Arial" w:eastAsia="Calibri" w:hAnsi="Arial" w:cs="Calibri"/>
      <w:sz w:val="22"/>
      <w:szCs w:val="22"/>
      <w:lang w:val="en-GB" w:eastAsia="en-GB"/>
    </w:rPr>
  </w:style>
  <w:style w:type="character" w:customStyle="1" w:styleId="Heading2Char">
    <w:name w:val="Heading 2 Char"/>
    <w:link w:val="Heading2"/>
    <w:uiPriority w:val="99"/>
    <w:rsid w:val="00FE17BF"/>
    <w:rPr>
      <w:rFonts w:ascii="Arial" w:eastAsia="MS Mincho" w:hAnsi="Arial"/>
      <w:b/>
      <w:lang w:val="en-GB" w:eastAsia="en-GB"/>
    </w:rPr>
  </w:style>
  <w:style w:type="character" w:customStyle="1" w:styleId="Heading3Char">
    <w:name w:val="Heading 3 Char"/>
    <w:link w:val="Heading3"/>
    <w:uiPriority w:val="99"/>
    <w:rsid w:val="00FE17BF"/>
    <w:rPr>
      <w:rFonts w:ascii="Arial" w:eastAsia="Calibri" w:hAnsi="Arial" w:cs="Calibri"/>
      <w:szCs w:val="20"/>
      <w:lang w:val="en-GB" w:eastAsia="de-DE"/>
    </w:rPr>
  </w:style>
  <w:style w:type="character" w:customStyle="1" w:styleId="Heading4Char">
    <w:name w:val="Heading 4 Char"/>
    <w:basedOn w:val="DefaultParagraphFont"/>
    <w:link w:val="Heading4"/>
    <w:uiPriority w:val="99"/>
    <w:rsid w:val="009140F0"/>
    <w:rPr>
      <w:rFonts w:ascii="Arial" w:eastAsia="Times New Roman" w:hAnsi="Arial" w:cs="Calibri"/>
      <w:sz w:val="22"/>
      <w:szCs w:val="20"/>
      <w:lang w:val="en-GB" w:eastAsia="de-DE"/>
    </w:rPr>
  </w:style>
  <w:style w:type="character" w:customStyle="1" w:styleId="Heading5Char">
    <w:name w:val="Heading 5 Char"/>
    <w:basedOn w:val="DefaultParagraphFont"/>
    <w:link w:val="Heading5"/>
    <w:uiPriority w:val="99"/>
    <w:rsid w:val="009140F0"/>
    <w:rPr>
      <w:rFonts w:ascii="Arial" w:eastAsia="Calibri" w:hAnsi="Arial" w:cs="Calibri"/>
      <w:sz w:val="22"/>
      <w:szCs w:val="20"/>
      <w:lang w:val="de-DE" w:eastAsia="de-DE"/>
    </w:rPr>
  </w:style>
  <w:style w:type="character" w:customStyle="1" w:styleId="Heading6Char">
    <w:name w:val="Heading 6 Char"/>
    <w:basedOn w:val="DefaultParagraphFont"/>
    <w:link w:val="Heading6"/>
    <w:uiPriority w:val="99"/>
    <w:rsid w:val="009140F0"/>
    <w:rPr>
      <w:rFonts w:ascii="Arial" w:eastAsia="Calibri" w:hAnsi="Arial" w:cs="Calibri"/>
      <w:b/>
      <w:bCs/>
      <w:sz w:val="22"/>
      <w:szCs w:val="22"/>
      <w:lang w:val="en-GB" w:eastAsia="en-GB"/>
    </w:rPr>
  </w:style>
  <w:style w:type="character" w:customStyle="1" w:styleId="Heading7Char">
    <w:name w:val="Heading 7 Char"/>
    <w:basedOn w:val="DefaultParagraphFont"/>
    <w:link w:val="Heading7"/>
    <w:uiPriority w:val="99"/>
    <w:rsid w:val="009140F0"/>
    <w:rPr>
      <w:rFonts w:ascii="Arial" w:eastAsia="Calibri" w:hAnsi="Arial" w:cs="Calibri"/>
      <w:sz w:val="22"/>
      <w:szCs w:val="22"/>
      <w:lang w:val="en-GB" w:eastAsia="en-GB"/>
    </w:rPr>
  </w:style>
  <w:style w:type="character" w:customStyle="1" w:styleId="Heading8Char">
    <w:name w:val="Heading 8 Char"/>
    <w:basedOn w:val="DefaultParagraphFont"/>
    <w:link w:val="Heading8"/>
    <w:uiPriority w:val="99"/>
    <w:rsid w:val="009140F0"/>
    <w:rPr>
      <w:rFonts w:ascii="Arial" w:eastAsia="Calibri" w:hAnsi="Arial" w:cs="Calibri"/>
      <w:i/>
      <w:iCs/>
      <w:sz w:val="22"/>
      <w:szCs w:val="22"/>
      <w:lang w:val="en-GB" w:eastAsia="en-GB"/>
    </w:rPr>
  </w:style>
  <w:style w:type="character" w:customStyle="1" w:styleId="Heading9Char">
    <w:name w:val="Heading 9 Char"/>
    <w:basedOn w:val="DefaultParagraphFont"/>
    <w:link w:val="Heading9"/>
    <w:uiPriority w:val="99"/>
    <w:rsid w:val="009140F0"/>
    <w:rPr>
      <w:rFonts w:asciiTheme="majorHAnsi" w:eastAsiaTheme="majorEastAsia" w:hAnsiTheme="majorHAnsi" w:cstheme="majorBidi"/>
      <w:sz w:val="22"/>
      <w:szCs w:val="22"/>
      <w:lang w:val="en-GB" w:eastAsia="en-GB"/>
    </w:rPr>
  </w:style>
  <w:style w:type="paragraph" w:customStyle="1" w:styleId="List1">
    <w:name w:val="List 1"/>
    <w:basedOn w:val="Normal"/>
    <w:uiPriority w:val="99"/>
    <w:qFormat/>
    <w:rsid w:val="009140F0"/>
    <w:pPr>
      <w:numPr>
        <w:numId w:val="13"/>
      </w:numPr>
      <w:spacing w:after="120"/>
      <w:jc w:val="both"/>
    </w:pPr>
    <w:rPr>
      <w:rFonts w:eastAsia="MS Mincho"/>
      <w:lang w:eastAsia="ja-JP"/>
    </w:rPr>
  </w:style>
  <w:style w:type="paragraph" w:customStyle="1" w:styleId="List1indent1">
    <w:name w:val="List 1 indent 1"/>
    <w:basedOn w:val="Normal"/>
    <w:uiPriority w:val="99"/>
    <w:qFormat/>
    <w:rsid w:val="009140F0"/>
    <w:pPr>
      <w:numPr>
        <w:ilvl w:val="1"/>
        <w:numId w:val="13"/>
      </w:numPr>
      <w:spacing w:after="120"/>
      <w:jc w:val="both"/>
    </w:pPr>
  </w:style>
  <w:style w:type="paragraph" w:customStyle="1" w:styleId="List1indent1text">
    <w:name w:val="List 1 indent 1 text"/>
    <w:basedOn w:val="Normal"/>
    <w:uiPriority w:val="99"/>
    <w:rsid w:val="009140F0"/>
    <w:pPr>
      <w:spacing w:after="120"/>
      <w:ind w:left="1134"/>
      <w:jc w:val="both"/>
    </w:pPr>
    <w:rPr>
      <w:lang w:eastAsia="fr-FR"/>
    </w:rPr>
  </w:style>
  <w:style w:type="paragraph" w:customStyle="1" w:styleId="List1indent2">
    <w:name w:val="List 1 indent 2"/>
    <w:basedOn w:val="Normal"/>
    <w:uiPriority w:val="99"/>
    <w:rsid w:val="009140F0"/>
    <w:pPr>
      <w:widowControl w:val="0"/>
      <w:numPr>
        <w:ilvl w:val="2"/>
        <w:numId w:val="13"/>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9140F0"/>
    <w:pPr>
      <w:spacing w:after="60"/>
      <w:ind w:left="1701"/>
      <w:jc w:val="both"/>
    </w:pPr>
    <w:rPr>
      <w:sz w:val="20"/>
    </w:rPr>
  </w:style>
  <w:style w:type="paragraph" w:customStyle="1" w:styleId="List1indenttext">
    <w:name w:val="List 1 indent text"/>
    <w:basedOn w:val="Normal"/>
    <w:uiPriority w:val="99"/>
    <w:rsid w:val="009140F0"/>
    <w:pPr>
      <w:spacing w:after="120"/>
      <w:ind w:left="1134"/>
      <w:jc w:val="both"/>
    </w:pPr>
    <w:rPr>
      <w:szCs w:val="20"/>
    </w:rPr>
  </w:style>
  <w:style w:type="paragraph" w:customStyle="1" w:styleId="List1text">
    <w:name w:val="List 1 text"/>
    <w:basedOn w:val="Normal"/>
    <w:uiPriority w:val="99"/>
    <w:qFormat/>
    <w:rsid w:val="009140F0"/>
    <w:pPr>
      <w:spacing w:after="120"/>
      <w:ind w:left="567"/>
      <w:jc w:val="both"/>
    </w:pPr>
  </w:style>
  <w:style w:type="character" w:styleId="PageNumber">
    <w:name w:val="page number"/>
    <w:basedOn w:val="DefaultParagraphFont"/>
    <w:uiPriority w:val="99"/>
    <w:rsid w:val="009140F0"/>
  </w:style>
  <w:style w:type="paragraph" w:styleId="TableofFigures">
    <w:name w:val="table of figures"/>
    <w:basedOn w:val="Normal"/>
    <w:next w:val="BodyText"/>
    <w:autoRedefine/>
    <w:uiPriority w:val="99"/>
    <w:rsid w:val="00492A70"/>
    <w:pPr>
      <w:numPr>
        <w:numId w:val="19"/>
      </w:numPr>
      <w:tabs>
        <w:tab w:val="right" w:pos="9639"/>
      </w:tabs>
      <w:spacing w:before="60" w:after="60"/>
      <w:ind w:right="284"/>
    </w:pPr>
    <w:rPr>
      <w:rFonts w:eastAsia="Times New Roman"/>
    </w:rPr>
  </w:style>
  <w:style w:type="paragraph" w:customStyle="1" w:styleId="Table">
    <w:name w:val="Table_#"/>
    <w:basedOn w:val="Normal"/>
    <w:next w:val="Normal"/>
    <w:uiPriority w:val="99"/>
    <w:qFormat/>
    <w:rsid w:val="009140F0"/>
    <w:pPr>
      <w:numPr>
        <w:numId w:val="14"/>
      </w:numPr>
      <w:spacing w:before="120" w:after="120"/>
      <w:jc w:val="center"/>
    </w:pPr>
    <w:rPr>
      <w:i/>
      <w:szCs w:val="20"/>
    </w:rPr>
  </w:style>
  <w:style w:type="paragraph" w:styleId="Title">
    <w:name w:val="Title"/>
    <w:basedOn w:val="Normal"/>
    <w:link w:val="TitleChar"/>
    <w:uiPriority w:val="99"/>
    <w:qFormat/>
    <w:rsid w:val="009140F0"/>
    <w:pPr>
      <w:spacing w:before="120" w:after="240"/>
      <w:jc w:val="center"/>
      <w:outlineLvl w:val="0"/>
    </w:pPr>
    <w:rPr>
      <w:b/>
      <w:bCs/>
      <w:kern w:val="28"/>
      <w:sz w:val="32"/>
      <w:szCs w:val="32"/>
    </w:rPr>
  </w:style>
  <w:style w:type="character" w:customStyle="1" w:styleId="TitleChar">
    <w:name w:val="Title Char"/>
    <w:basedOn w:val="DefaultParagraphFont"/>
    <w:link w:val="Title"/>
    <w:uiPriority w:val="99"/>
    <w:rsid w:val="009140F0"/>
    <w:rPr>
      <w:rFonts w:ascii="Arial" w:eastAsia="Calibri" w:hAnsi="Arial" w:cs="Arial"/>
      <w:b/>
      <w:bCs/>
      <w:kern w:val="28"/>
      <w:sz w:val="32"/>
      <w:szCs w:val="32"/>
      <w:lang w:val="en-GB" w:eastAsia="en-GB"/>
    </w:rPr>
  </w:style>
  <w:style w:type="paragraph" w:styleId="TOC1">
    <w:name w:val="toc 1"/>
    <w:basedOn w:val="Normal"/>
    <w:next w:val="Normal"/>
    <w:autoRedefine/>
    <w:uiPriority w:val="39"/>
    <w:rsid w:val="00FE17BF"/>
    <w:pPr>
      <w:tabs>
        <w:tab w:val="right" w:pos="9639"/>
      </w:tabs>
      <w:spacing w:before="120" w:after="120"/>
      <w:ind w:left="567" w:right="284" w:hanging="567"/>
      <w:jc w:val="both"/>
    </w:pPr>
    <w:rPr>
      <w:caps/>
      <w:noProof/>
      <w:sz w:val="24"/>
      <w:szCs w:val="24"/>
      <w:lang w:val="en-US" w:eastAsia="ja-JP"/>
    </w:rPr>
  </w:style>
  <w:style w:type="paragraph" w:styleId="TOC2">
    <w:name w:val="toc 2"/>
    <w:basedOn w:val="Normal"/>
    <w:next w:val="Normal"/>
    <w:autoRedefine/>
    <w:uiPriority w:val="39"/>
    <w:rsid w:val="00FE17BF"/>
    <w:pPr>
      <w:tabs>
        <w:tab w:val="right" w:pos="9639"/>
      </w:tabs>
      <w:spacing w:before="120" w:after="120"/>
      <w:ind w:left="851" w:right="284" w:hanging="851"/>
    </w:pPr>
    <w:rPr>
      <w:rFonts w:eastAsia="Times New Roman"/>
      <w:bCs/>
    </w:rPr>
  </w:style>
  <w:style w:type="paragraph" w:styleId="TOC3">
    <w:name w:val="toc 3"/>
    <w:basedOn w:val="Normal"/>
    <w:next w:val="Normal"/>
    <w:autoRedefine/>
    <w:uiPriority w:val="39"/>
    <w:rsid w:val="00FE17BF"/>
    <w:pPr>
      <w:tabs>
        <w:tab w:val="right" w:pos="9639"/>
      </w:tabs>
      <w:spacing w:before="60" w:after="60"/>
      <w:ind w:left="1843" w:right="284" w:hanging="992"/>
    </w:pPr>
    <w:rPr>
      <w:rFonts w:eastAsia="Times New Roman"/>
      <w:noProof/>
      <w:sz w:val="20"/>
      <w:szCs w:val="20"/>
    </w:rPr>
  </w:style>
  <w:style w:type="paragraph" w:styleId="TOC4">
    <w:name w:val="toc 4"/>
    <w:basedOn w:val="Normal"/>
    <w:next w:val="Normal"/>
    <w:autoRedefine/>
    <w:uiPriority w:val="39"/>
    <w:rsid w:val="00FE17BF"/>
    <w:pPr>
      <w:tabs>
        <w:tab w:val="right" w:pos="9639"/>
      </w:tabs>
      <w:spacing w:before="120" w:after="120"/>
      <w:ind w:right="284"/>
    </w:pPr>
    <w:rPr>
      <w:rFonts w:eastAsia="Times New Roman" w:cs="Arial Bold"/>
      <w:caps/>
      <w:noProof/>
    </w:rPr>
  </w:style>
  <w:style w:type="paragraph" w:styleId="TOC5">
    <w:name w:val="toc 5"/>
    <w:basedOn w:val="Normal"/>
    <w:next w:val="Normal"/>
    <w:autoRedefine/>
    <w:uiPriority w:val="99"/>
    <w:rsid w:val="00CB65A2"/>
    <w:pPr>
      <w:spacing w:after="120"/>
      <w:ind w:left="1418" w:right="-284" w:hanging="1418"/>
      <w:jc w:val="both"/>
    </w:pPr>
    <w:rPr>
      <w:rFonts w:eastAsia="Times New Roman" w:cs="Times New Roman"/>
      <w:b/>
    </w:rPr>
  </w:style>
  <w:style w:type="paragraph" w:styleId="TOC6">
    <w:name w:val="toc 6"/>
    <w:basedOn w:val="Normal"/>
    <w:next w:val="Normal"/>
    <w:autoRedefine/>
    <w:uiPriority w:val="99"/>
    <w:rsid w:val="009140F0"/>
    <w:pPr>
      <w:ind w:left="1100"/>
    </w:pPr>
    <w:rPr>
      <w:rFonts w:ascii="Times New Roman" w:eastAsia="Times New Roman" w:hAnsi="Times New Roman" w:cs="Times New Roman"/>
    </w:rPr>
  </w:style>
  <w:style w:type="paragraph" w:styleId="TOC7">
    <w:name w:val="toc 7"/>
    <w:basedOn w:val="Normal"/>
    <w:next w:val="Normal"/>
    <w:autoRedefine/>
    <w:uiPriority w:val="99"/>
    <w:rsid w:val="009140F0"/>
    <w:pPr>
      <w:ind w:left="1200"/>
    </w:pPr>
    <w:rPr>
      <w:sz w:val="20"/>
      <w:szCs w:val="20"/>
    </w:rPr>
  </w:style>
  <w:style w:type="paragraph" w:styleId="TOC8">
    <w:name w:val="toc 8"/>
    <w:basedOn w:val="Normal"/>
    <w:next w:val="Normal"/>
    <w:autoRedefine/>
    <w:uiPriority w:val="99"/>
    <w:rsid w:val="009140F0"/>
    <w:pPr>
      <w:ind w:left="1440"/>
    </w:pPr>
    <w:rPr>
      <w:sz w:val="20"/>
      <w:szCs w:val="20"/>
    </w:rPr>
  </w:style>
  <w:style w:type="paragraph" w:styleId="TOC9">
    <w:name w:val="toc 9"/>
    <w:basedOn w:val="Normal"/>
    <w:next w:val="Normal"/>
    <w:autoRedefine/>
    <w:uiPriority w:val="99"/>
    <w:rsid w:val="009140F0"/>
    <w:pPr>
      <w:ind w:left="1680"/>
    </w:pPr>
    <w:rPr>
      <w:sz w:val="20"/>
      <w:szCs w:val="20"/>
    </w:rPr>
  </w:style>
  <w:style w:type="paragraph" w:styleId="Subtitle">
    <w:name w:val="Subtitle"/>
    <w:basedOn w:val="Normal"/>
    <w:next w:val="Normal"/>
    <w:link w:val="SubtitleChar"/>
    <w:uiPriority w:val="99"/>
    <w:rsid w:val="00A3201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99"/>
    <w:rsid w:val="00A32011"/>
    <w:rPr>
      <w:rFonts w:asciiTheme="majorHAnsi" w:eastAsiaTheme="majorEastAsia" w:hAnsiTheme="majorHAnsi" w:cstheme="majorBidi"/>
      <w:i/>
      <w:iCs/>
      <w:color w:val="4F81BD" w:themeColor="accent1"/>
      <w:spacing w:val="15"/>
      <w:lang w:val="en-GB"/>
    </w:rPr>
  </w:style>
  <w:style w:type="paragraph" w:styleId="ListParagraph">
    <w:name w:val="List Paragraph"/>
    <w:basedOn w:val="Normal"/>
    <w:uiPriority w:val="34"/>
    <w:rsid w:val="00A32011"/>
    <w:pPr>
      <w:ind w:left="720"/>
      <w:contextualSpacing/>
    </w:pPr>
  </w:style>
  <w:style w:type="paragraph" w:customStyle="1" w:styleId="ActionItem">
    <w:name w:val="Action Item"/>
    <w:basedOn w:val="Normal"/>
    <w:next w:val="Normal"/>
    <w:link w:val="ActionItemChar"/>
    <w:uiPriority w:val="99"/>
    <w:rsid w:val="00946FD4"/>
    <w:pPr>
      <w:spacing w:before="240" w:after="240"/>
    </w:pPr>
    <w:rPr>
      <w:i/>
      <w:sz w:val="24"/>
    </w:rPr>
  </w:style>
  <w:style w:type="character" w:customStyle="1" w:styleId="ActionItemChar">
    <w:name w:val="Action Item Char"/>
    <w:link w:val="ActionItem"/>
    <w:uiPriority w:val="99"/>
    <w:rsid w:val="000C54DB"/>
    <w:rPr>
      <w:rFonts w:ascii="Arial" w:eastAsia="Calibri" w:hAnsi="Arial" w:cs="Calibri"/>
      <w:i/>
      <w:szCs w:val="22"/>
      <w:lang w:val="en-GB" w:eastAsia="en-GB"/>
    </w:rPr>
  </w:style>
  <w:style w:type="paragraph" w:customStyle="1" w:styleId="ActionIALA">
    <w:name w:val="Action IALA"/>
    <w:basedOn w:val="Normal"/>
    <w:next w:val="BodyText"/>
    <w:uiPriority w:val="99"/>
    <w:rsid w:val="00946FD4"/>
    <w:pPr>
      <w:spacing w:before="120" w:after="120"/>
      <w:jc w:val="both"/>
    </w:pPr>
    <w:rPr>
      <w:rFonts w:eastAsia="MS Mincho"/>
      <w:i/>
      <w:iCs/>
    </w:rPr>
  </w:style>
  <w:style w:type="paragraph" w:customStyle="1" w:styleId="ActionMember">
    <w:name w:val="Action Member"/>
    <w:basedOn w:val="Normal"/>
    <w:next w:val="Normal"/>
    <w:link w:val="ActionMemberChar"/>
    <w:uiPriority w:val="99"/>
    <w:rsid w:val="00946FD4"/>
    <w:pPr>
      <w:spacing w:after="120"/>
      <w:jc w:val="both"/>
    </w:pPr>
    <w:rPr>
      <w:rFonts w:eastAsia="MS Mincho"/>
      <w:i/>
      <w:iCs/>
      <w:lang w:eastAsia="ja-JP"/>
    </w:rPr>
  </w:style>
  <w:style w:type="paragraph" w:customStyle="1" w:styleId="ActionWWA">
    <w:name w:val="Action WWA"/>
    <w:basedOn w:val="Normal"/>
    <w:next w:val="BodyText"/>
    <w:rsid w:val="00197C40"/>
    <w:pPr>
      <w:spacing w:before="120" w:after="120"/>
      <w:jc w:val="both"/>
    </w:pPr>
    <w:rPr>
      <w:i/>
    </w:rPr>
  </w:style>
  <w:style w:type="paragraph" w:customStyle="1" w:styleId="References">
    <w:name w:val="References"/>
    <w:basedOn w:val="Normal"/>
    <w:autoRedefine/>
    <w:uiPriority w:val="99"/>
    <w:rsid w:val="00397863"/>
    <w:pPr>
      <w:numPr>
        <w:numId w:val="16"/>
      </w:numPr>
      <w:spacing w:after="120"/>
    </w:pPr>
    <w:rPr>
      <w:rFonts w:eastAsia="Times New Roman"/>
      <w:szCs w:val="20"/>
    </w:rPr>
  </w:style>
  <w:style w:type="paragraph" w:styleId="ListBullet">
    <w:name w:val="List Bullet"/>
    <w:basedOn w:val="Normal"/>
    <w:autoRedefine/>
    <w:uiPriority w:val="99"/>
    <w:rsid w:val="00FE17BF"/>
    <w:pPr>
      <w:numPr>
        <w:numId w:val="17"/>
      </w:numPr>
      <w:spacing w:before="60" w:after="60"/>
    </w:pPr>
    <w:rPr>
      <w:rFonts w:eastAsia="Times New Roman"/>
    </w:rPr>
  </w:style>
  <w:style w:type="character" w:customStyle="1" w:styleId="FigureChar">
    <w:name w:val="Figure_# Char"/>
    <w:link w:val="Figure"/>
    <w:uiPriority w:val="99"/>
    <w:rsid w:val="00FE17BF"/>
    <w:rPr>
      <w:rFonts w:ascii="Arial" w:eastAsia="Calibri" w:hAnsi="Arial" w:cs="Calibri"/>
      <w:i/>
      <w:iCs/>
      <w:lang w:val="en-GB" w:eastAsia="en-GB"/>
    </w:rPr>
  </w:style>
  <w:style w:type="paragraph" w:customStyle="1" w:styleId="Agenda">
    <w:name w:val="Agenda"/>
    <w:basedOn w:val="Normal"/>
    <w:uiPriority w:val="99"/>
    <w:rsid w:val="00651BCE"/>
    <w:pPr>
      <w:numPr>
        <w:numId w:val="24"/>
      </w:numPr>
      <w:tabs>
        <w:tab w:val="clear" w:pos="567"/>
        <w:tab w:val="num" w:pos="360"/>
      </w:tabs>
      <w:spacing w:before="120" w:after="120"/>
      <w:ind w:left="0" w:firstLine="0"/>
      <w:jc w:val="both"/>
    </w:pPr>
    <w:rPr>
      <w:rFonts w:eastAsia="MS Mincho" w:cs="Arial"/>
      <w:lang w:eastAsia="ja-JP" w:bidi="ar-DZ"/>
    </w:rPr>
  </w:style>
  <w:style w:type="paragraph" w:customStyle="1" w:styleId="subagenda">
    <w:name w:val="subagenda"/>
    <w:basedOn w:val="Normal"/>
    <w:uiPriority w:val="99"/>
    <w:rsid w:val="00651BCE"/>
    <w:pPr>
      <w:numPr>
        <w:ilvl w:val="1"/>
        <w:numId w:val="20"/>
      </w:numPr>
      <w:jc w:val="both"/>
    </w:pPr>
    <w:rPr>
      <w:rFonts w:cs="Arial"/>
    </w:rPr>
  </w:style>
  <w:style w:type="character" w:styleId="Hyperlink">
    <w:name w:val="Hyperlink"/>
    <w:uiPriority w:val="99"/>
    <w:rsid w:val="00651BCE"/>
    <w:rPr>
      <w:dstrike w:val="0"/>
      <w:bdr w:val="none" w:sz="0" w:space="0" w:color="auto"/>
      <w:vertAlign w:val="baseline"/>
    </w:rPr>
  </w:style>
  <w:style w:type="character" w:styleId="FollowedHyperlink">
    <w:name w:val="FollowedHyperlink"/>
    <w:uiPriority w:val="99"/>
    <w:semiHidden/>
    <w:rsid w:val="00651BCE"/>
    <w:rPr>
      <w:color w:val="800080"/>
      <w:u w:val="single"/>
    </w:rPr>
  </w:style>
  <w:style w:type="paragraph" w:customStyle="1" w:styleId="Agenda1">
    <w:name w:val="Agenda 1"/>
    <w:basedOn w:val="Normal"/>
    <w:uiPriority w:val="99"/>
    <w:rsid w:val="00651BCE"/>
    <w:pPr>
      <w:numPr>
        <w:numId w:val="25"/>
      </w:numPr>
      <w:tabs>
        <w:tab w:val="left" w:pos="7371"/>
      </w:tabs>
      <w:spacing w:before="120" w:after="120"/>
      <w:jc w:val="both"/>
    </w:pPr>
    <w:rPr>
      <w:rFonts w:eastAsia="Times New Roman" w:cs="Times New Roman"/>
      <w:szCs w:val="20"/>
      <w:lang w:eastAsia="en-US"/>
    </w:rPr>
  </w:style>
  <w:style w:type="paragraph" w:customStyle="1" w:styleId="TableNo">
    <w:name w:val="Table_No"/>
    <w:basedOn w:val="Normal"/>
    <w:next w:val="Normal"/>
    <w:uiPriority w:val="99"/>
    <w:semiHidden/>
    <w:rsid w:val="00651BCE"/>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character" w:styleId="Strong">
    <w:name w:val="Strong"/>
    <w:uiPriority w:val="99"/>
    <w:rsid w:val="00651BCE"/>
    <w:rPr>
      <w:b/>
      <w:bCs/>
    </w:rPr>
  </w:style>
  <w:style w:type="paragraph" w:customStyle="1" w:styleId="Task">
    <w:name w:val="Task"/>
    <w:basedOn w:val="Normal"/>
    <w:uiPriority w:val="99"/>
    <w:semiHidden/>
    <w:rsid w:val="00651BCE"/>
    <w:pPr>
      <w:tabs>
        <w:tab w:val="left" w:pos="-1701"/>
        <w:tab w:val="left" w:pos="851"/>
        <w:tab w:val="left" w:pos="6237"/>
        <w:tab w:val="left" w:pos="7655"/>
        <w:tab w:val="left" w:pos="7938"/>
      </w:tabs>
    </w:pPr>
    <w:rPr>
      <w:szCs w:val="20"/>
      <w:lang w:val="fr-FR"/>
    </w:rPr>
  </w:style>
  <w:style w:type="paragraph" w:customStyle="1" w:styleId="Bulletsintable">
    <w:name w:val="Bullets in table"/>
    <w:basedOn w:val="BodyText"/>
    <w:next w:val="PlainText"/>
    <w:uiPriority w:val="99"/>
    <w:rsid w:val="00651BCE"/>
    <w:pPr>
      <w:spacing w:after="0"/>
      <w:ind w:left="142" w:hanging="142"/>
    </w:pPr>
    <w:rPr>
      <w:rFonts w:ascii="Bookman Old Style" w:hAnsi="Bookman Old Style"/>
      <w:szCs w:val="16"/>
      <w:lang w:eastAsia="da-DK"/>
    </w:rPr>
  </w:style>
  <w:style w:type="paragraph" w:styleId="PlainText">
    <w:name w:val="Plain Text"/>
    <w:basedOn w:val="Normal"/>
    <w:link w:val="PlainTextChar"/>
    <w:uiPriority w:val="99"/>
    <w:semiHidden/>
    <w:rsid w:val="00651BCE"/>
    <w:rPr>
      <w:rFonts w:ascii="Courier New" w:hAnsi="Courier New" w:cs="Courier New"/>
      <w:sz w:val="20"/>
      <w:szCs w:val="20"/>
      <w:lang w:eastAsia="da-DK"/>
    </w:rPr>
  </w:style>
  <w:style w:type="character" w:customStyle="1" w:styleId="PlainTextChar">
    <w:name w:val="Plain Text Char"/>
    <w:basedOn w:val="DefaultParagraphFont"/>
    <w:link w:val="PlainText"/>
    <w:uiPriority w:val="99"/>
    <w:semiHidden/>
    <w:rsid w:val="00651BCE"/>
    <w:rPr>
      <w:rFonts w:ascii="Courier New" w:eastAsia="Calibri" w:hAnsi="Courier New" w:cs="Courier New"/>
      <w:sz w:val="20"/>
      <w:szCs w:val="20"/>
      <w:lang w:val="en-GB" w:eastAsia="da-DK"/>
    </w:rPr>
  </w:style>
  <w:style w:type="paragraph" w:customStyle="1" w:styleId="BodyText1">
    <w:name w:val="Body Text1"/>
    <w:basedOn w:val="Normal"/>
    <w:uiPriority w:val="99"/>
    <w:rsid w:val="00651BCE"/>
    <w:pPr>
      <w:spacing w:after="120"/>
      <w:jc w:val="both"/>
    </w:pPr>
    <w:rPr>
      <w:rFonts w:eastAsia="MS Mincho" w:cs="Arial"/>
      <w:lang w:eastAsia="ja-JP"/>
    </w:rPr>
  </w:style>
  <w:style w:type="paragraph" w:styleId="BlockText">
    <w:name w:val="Block Text"/>
    <w:basedOn w:val="Normal"/>
    <w:uiPriority w:val="99"/>
    <w:rsid w:val="00651BCE"/>
    <w:pPr>
      <w:spacing w:after="120"/>
      <w:ind w:left="1440" w:right="1440"/>
    </w:pPr>
  </w:style>
  <w:style w:type="table" w:styleId="TableGrid">
    <w:name w:val="Table Grid"/>
    <w:basedOn w:val="TableNormal"/>
    <w:uiPriority w:val="99"/>
    <w:rsid w:val="00651BCE"/>
    <w:rPr>
      <w:rFonts w:ascii="Times New Roman" w:eastAsia="Times New Roman" w:hAnsi="Times New Roman" w:cs="Times New Roman"/>
      <w:sz w:val="20"/>
      <w:szCs w:val="20"/>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uiPriority w:val="99"/>
    <w:rsid w:val="00651BCE"/>
    <w:rPr>
      <w:i/>
      <w:iCs/>
    </w:rPr>
  </w:style>
  <w:style w:type="paragraph" w:styleId="ListBullet2">
    <w:name w:val="List Bullet 2"/>
    <w:basedOn w:val="Normal"/>
    <w:link w:val="ListBullet2Char"/>
    <w:uiPriority w:val="99"/>
    <w:rsid w:val="00651BCE"/>
    <w:pPr>
      <w:numPr>
        <w:numId w:val="21"/>
      </w:numPr>
      <w:spacing w:before="60" w:after="60"/>
    </w:pPr>
    <w:rPr>
      <w:lang w:val="en-US"/>
    </w:rPr>
  </w:style>
  <w:style w:type="paragraph" w:styleId="ListBullet3">
    <w:name w:val="List Bullet 3"/>
    <w:basedOn w:val="Normal"/>
    <w:uiPriority w:val="99"/>
    <w:rsid w:val="00651BCE"/>
    <w:pPr>
      <w:numPr>
        <w:numId w:val="22"/>
      </w:numPr>
    </w:pPr>
  </w:style>
  <w:style w:type="character" w:customStyle="1" w:styleId="ListBullet2Char">
    <w:name w:val="List Bullet 2 Char"/>
    <w:link w:val="ListBullet2"/>
    <w:uiPriority w:val="99"/>
    <w:rsid w:val="00651BCE"/>
    <w:rPr>
      <w:rFonts w:ascii="Arial" w:eastAsia="Calibri" w:hAnsi="Arial" w:cs="Calibri"/>
      <w:sz w:val="22"/>
      <w:szCs w:val="22"/>
      <w:lang w:eastAsia="en-GB"/>
    </w:rPr>
  </w:style>
  <w:style w:type="paragraph" w:styleId="EnvelopeReturn">
    <w:name w:val="envelope return"/>
    <w:basedOn w:val="Normal"/>
    <w:uiPriority w:val="99"/>
    <w:rsid w:val="00651BCE"/>
    <w:rPr>
      <w:rFonts w:cs="Arial"/>
      <w:sz w:val="20"/>
      <w:szCs w:val="20"/>
    </w:rPr>
  </w:style>
  <w:style w:type="paragraph" w:customStyle="1" w:styleId="Agenda2">
    <w:name w:val="Agenda 2"/>
    <w:basedOn w:val="Normal"/>
    <w:uiPriority w:val="99"/>
    <w:rsid w:val="00651BCE"/>
    <w:pPr>
      <w:numPr>
        <w:ilvl w:val="1"/>
        <w:numId w:val="25"/>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uiPriority w:val="99"/>
    <w:rsid w:val="00651BCE"/>
    <w:pPr>
      <w:numPr>
        <w:numId w:val="35"/>
      </w:numPr>
      <w:spacing w:before="240" w:after="240"/>
      <w:jc w:val="both"/>
    </w:pPr>
    <w:rPr>
      <w:rFonts w:eastAsia="Times New Roman" w:cs="Times New Roman"/>
      <w:b/>
      <w:sz w:val="24"/>
      <w:szCs w:val="24"/>
      <w:lang w:eastAsia="en-US"/>
    </w:rPr>
  </w:style>
  <w:style w:type="paragraph" w:customStyle="1" w:styleId="AgendaItem2">
    <w:name w:val="Agenda Item_2"/>
    <w:basedOn w:val="Normal"/>
    <w:uiPriority w:val="99"/>
    <w:rsid w:val="00651BCE"/>
    <w:pPr>
      <w:numPr>
        <w:ilvl w:val="1"/>
        <w:numId w:val="35"/>
      </w:numPr>
      <w:tabs>
        <w:tab w:val="left" w:pos="2268"/>
      </w:tabs>
      <w:spacing w:after="120"/>
      <w:jc w:val="both"/>
    </w:pPr>
    <w:rPr>
      <w:rFonts w:eastAsia="Times New Roman" w:cs="Times New Roman"/>
      <w:szCs w:val="24"/>
      <w:lang w:eastAsia="en-US"/>
    </w:rPr>
  </w:style>
  <w:style w:type="paragraph" w:customStyle="1" w:styleId="List1indent">
    <w:name w:val="List 1 indent"/>
    <w:basedOn w:val="Normal"/>
    <w:uiPriority w:val="99"/>
    <w:qFormat/>
    <w:rsid w:val="00651BCE"/>
    <w:pPr>
      <w:numPr>
        <w:numId w:val="23"/>
      </w:numPr>
      <w:tabs>
        <w:tab w:val="left" w:pos="1134"/>
      </w:tabs>
      <w:spacing w:after="120"/>
      <w:jc w:val="both"/>
    </w:pPr>
    <w:rPr>
      <w:rFonts w:cs="Arial"/>
    </w:rPr>
  </w:style>
  <w:style w:type="paragraph" w:customStyle="1" w:styleId="Workinggroup">
    <w:name w:val="Working group"/>
    <w:basedOn w:val="Normal"/>
    <w:next w:val="Normal"/>
    <w:autoRedefine/>
    <w:uiPriority w:val="99"/>
    <w:rsid w:val="00651BCE"/>
    <w:pPr>
      <w:numPr>
        <w:numId w:val="40"/>
      </w:numPr>
      <w:tabs>
        <w:tab w:val="left" w:pos="2835"/>
      </w:tabs>
      <w:spacing w:before="240" w:after="240"/>
      <w:ind w:left="2835" w:hanging="2835"/>
    </w:pPr>
    <w:rPr>
      <w:rFonts w:eastAsia="MS Mincho" w:cs="Times New Roman"/>
      <w:b/>
      <w:sz w:val="28"/>
      <w:szCs w:val="24"/>
      <w:lang w:eastAsia="ja-JP"/>
    </w:rPr>
  </w:style>
  <w:style w:type="numbering" w:styleId="ArticleSection">
    <w:name w:val="Outline List 3"/>
    <w:basedOn w:val="NoList"/>
    <w:uiPriority w:val="99"/>
    <w:rsid w:val="00651BCE"/>
    <w:pPr>
      <w:numPr>
        <w:numId w:val="36"/>
      </w:numPr>
    </w:pPr>
  </w:style>
  <w:style w:type="paragraph" w:customStyle="1" w:styleId="Default">
    <w:name w:val="Default"/>
    <w:uiPriority w:val="99"/>
    <w:rsid w:val="00651BCE"/>
    <w:pPr>
      <w:autoSpaceDE w:val="0"/>
      <w:autoSpaceDN w:val="0"/>
      <w:adjustRightInd w:val="0"/>
    </w:pPr>
    <w:rPr>
      <w:rFonts w:ascii="Times New Roman" w:eastAsia="MS Mincho" w:hAnsi="Times New Roman" w:cs="Times New Roman"/>
      <w:color w:val="000000"/>
      <w:lang w:eastAsia="ja-JP"/>
    </w:rPr>
  </w:style>
  <w:style w:type="paragraph" w:styleId="NormalWeb">
    <w:name w:val="Normal (Web)"/>
    <w:basedOn w:val="Normal"/>
    <w:uiPriority w:val="99"/>
    <w:rsid w:val="00651BCE"/>
    <w:pPr>
      <w:spacing w:before="100" w:beforeAutospacing="1" w:after="100" w:afterAutospacing="1"/>
    </w:pPr>
    <w:rPr>
      <w:rFonts w:eastAsia="MS Mincho"/>
      <w:lang w:val="en-US" w:eastAsia="ja-JP"/>
    </w:rPr>
  </w:style>
  <w:style w:type="paragraph" w:styleId="Index1">
    <w:name w:val="index 1"/>
    <w:basedOn w:val="Normal"/>
    <w:next w:val="Normal"/>
    <w:autoRedefine/>
    <w:uiPriority w:val="99"/>
    <w:semiHidden/>
    <w:rsid w:val="00651BCE"/>
    <w:pPr>
      <w:ind w:left="220" w:hanging="220"/>
    </w:pPr>
    <w:rPr>
      <w:rFonts w:eastAsia="MS Mincho" w:cs="Arial"/>
      <w:lang w:eastAsia="ja-JP"/>
    </w:rPr>
  </w:style>
  <w:style w:type="paragraph" w:styleId="MessageHeader">
    <w:name w:val="Message Header"/>
    <w:basedOn w:val="Normal"/>
    <w:link w:val="MessageHeaderChar"/>
    <w:uiPriority w:val="99"/>
    <w:rsid w:val="00651BCE"/>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character" w:customStyle="1" w:styleId="MessageHeaderChar">
    <w:name w:val="Message Header Char"/>
    <w:basedOn w:val="DefaultParagraphFont"/>
    <w:link w:val="MessageHeader"/>
    <w:uiPriority w:val="99"/>
    <w:rsid w:val="00651BCE"/>
    <w:rPr>
      <w:rFonts w:ascii="Arial" w:eastAsia="Calibri" w:hAnsi="Arial" w:cs="Arial"/>
      <w:sz w:val="22"/>
      <w:szCs w:val="22"/>
      <w:shd w:val="pct20" w:color="auto" w:fill="auto"/>
      <w:lang w:val="en-GB" w:eastAsia="en-GB"/>
    </w:rPr>
  </w:style>
  <w:style w:type="character" w:customStyle="1" w:styleId="ActionItemChar1">
    <w:name w:val="Action Item Char1"/>
    <w:uiPriority w:val="99"/>
    <w:locked/>
    <w:rsid w:val="00651BCE"/>
    <w:rPr>
      <w:rFonts w:ascii="Arial" w:eastAsia="Calibri" w:hAnsi="Arial" w:cs="Calibri"/>
      <w:b/>
      <w:i/>
      <w:iCs/>
      <w:sz w:val="22"/>
      <w:szCs w:val="22"/>
      <w:lang w:eastAsia="en-GB"/>
    </w:rPr>
  </w:style>
  <w:style w:type="paragraph" w:customStyle="1" w:styleId="RecTitle">
    <w:name w:val="Rec_Title"/>
    <w:basedOn w:val="Normal"/>
    <w:next w:val="Normal"/>
    <w:uiPriority w:val="99"/>
    <w:semiHidden/>
    <w:rsid w:val="00651BCE"/>
    <w:pPr>
      <w:keepNext/>
      <w:keepLines/>
      <w:tabs>
        <w:tab w:val="center" w:pos="4849"/>
        <w:tab w:val="right" w:pos="9696"/>
      </w:tabs>
      <w:spacing w:before="180"/>
      <w:jc w:val="center"/>
    </w:pPr>
    <w:rPr>
      <w:b/>
      <w:sz w:val="20"/>
      <w:szCs w:val="20"/>
    </w:rPr>
  </w:style>
  <w:style w:type="paragraph" w:customStyle="1" w:styleId="WGnumbering">
    <w:name w:val="WG numbering"/>
    <w:basedOn w:val="Normal"/>
    <w:uiPriority w:val="99"/>
    <w:rsid w:val="00651BCE"/>
    <w:pPr>
      <w:numPr>
        <w:numId w:val="26"/>
      </w:numPr>
    </w:pPr>
  </w:style>
  <w:style w:type="character" w:styleId="CommentReference">
    <w:name w:val="annotation reference"/>
    <w:uiPriority w:val="99"/>
    <w:rsid w:val="00651BCE"/>
    <w:rPr>
      <w:sz w:val="16"/>
      <w:szCs w:val="16"/>
    </w:rPr>
  </w:style>
  <w:style w:type="paragraph" w:customStyle="1" w:styleId="StyleTableofFiguresJustifiedAfter6pt">
    <w:name w:val="Style Table of Figures + Justified After:  6 pt"/>
    <w:basedOn w:val="TableofFigures"/>
    <w:autoRedefine/>
    <w:uiPriority w:val="99"/>
    <w:rsid w:val="00651BCE"/>
    <w:pPr>
      <w:numPr>
        <w:numId w:val="44"/>
      </w:numPr>
      <w:ind w:left="567" w:right="-22" w:hanging="567"/>
    </w:pPr>
    <w:rPr>
      <w:rFonts w:cs="Times New Roman"/>
      <w:szCs w:val="20"/>
    </w:rPr>
  </w:style>
  <w:style w:type="paragraph" w:styleId="NoSpacing">
    <w:name w:val="No Spacing"/>
    <w:uiPriority w:val="99"/>
    <w:rsid w:val="00651BCE"/>
    <w:rPr>
      <w:rFonts w:ascii="Arial" w:eastAsia="Times New Roman" w:hAnsi="Arial" w:cs="Times New Roman"/>
      <w:sz w:val="22"/>
      <w:lang w:val="en-GB"/>
    </w:rPr>
  </w:style>
  <w:style w:type="paragraph" w:customStyle="1" w:styleId="Agenda3">
    <w:name w:val="Agenda3"/>
    <w:basedOn w:val="Normal"/>
    <w:uiPriority w:val="99"/>
    <w:rsid w:val="00651BCE"/>
    <w:pPr>
      <w:numPr>
        <w:ilvl w:val="2"/>
        <w:numId w:val="25"/>
      </w:numPr>
      <w:tabs>
        <w:tab w:val="left" w:pos="2552"/>
      </w:tabs>
    </w:pPr>
    <w:rPr>
      <w:rFonts w:eastAsia="Times New Roman" w:cs="Arial"/>
      <w:lang w:val="fr-CA" w:eastAsia="en-US"/>
    </w:rPr>
  </w:style>
  <w:style w:type="character" w:customStyle="1" w:styleId="ActionMemberChar">
    <w:name w:val="Action Member Char"/>
    <w:link w:val="ActionMember"/>
    <w:uiPriority w:val="99"/>
    <w:locked/>
    <w:rsid w:val="00651BCE"/>
    <w:rPr>
      <w:rFonts w:ascii="Arial" w:eastAsia="MS Mincho" w:hAnsi="Arial" w:cs="Calibri"/>
      <w:i/>
      <w:iCs/>
      <w:sz w:val="22"/>
      <w:szCs w:val="22"/>
      <w:lang w:val="en-GB" w:eastAsia="ja-JP"/>
    </w:rPr>
  </w:style>
  <w:style w:type="paragraph" w:customStyle="1" w:styleId="Agenda30">
    <w:name w:val="Agenda 3"/>
    <w:basedOn w:val="Normal"/>
    <w:autoRedefine/>
    <w:uiPriority w:val="99"/>
    <w:rsid w:val="00651BCE"/>
    <w:pPr>
      <w:numPr>
        <w:ilvl w:val="2"/>
        <w:numId w:val="34"/>
      </w:numPr>
      <w:tabs>
        <w:tab w:val="left" w:pos="7371"/>
      </w:tabs>
      <w:spacing w:after="120"/>
    </w:pPr>
    <w:rPr>
      <w:rFonts w:eastAsia="Times New Roman" w:cs="Times New Roman"/>
      <w:sz w:val="20"/>
      <w:szCs w:val="24"/>
      <w:lang w:eastAsia="en-US"/>
    </w:rPr>
  </w:style>
  <w:style w:type="paragraph" w:customStyle="1" w:styleId="equation">
    <w:name w:val="equation"/>
    <w:basedOn w:val="Normal"/>
    <w:next w:val="BodyText"/>
    <w:uiPriority w:val="99"/>
    <w:rsid w:val="00651BCE"/>
    <w:pPr>
      <w:keepNext/>
      <w:numPr>
        <w:numId w:val="37"/>
      </w:numPr>
      <w:tabs>
        <w:tab w:val="left" w:pos="142"/>
      </w:tabs>
      <w:spacing w:after="120"/>
      <w:jc w:val="right"/>
    </w:pPr>
    <w:rPr>
      <w:rFonts w:eastAsia="Times New Roman" w:cs="Times New Roman"/>
      <w:szCs w:val="24"/>
      <w:lang w:eastAsia="en-US"/>
    </w:rPr>
  </w:style>
  <w:style w:type="paragraph" w:styleId="ListNumber">
    <w:name w:val="List Number"/>
    <w:basedOn w:val="Normal"/>
    <w:uiPriority w:val="99"/>
    <w:rsid w:val="00651BCE"/>
    <w:pPr>
      <w:numPr>
        <w:numId w:val="38"/>
      </w:numPr>
    </w:pPr>
  </w:style>
  <w:style w:type="paragraph" w:styleId="ListNumber2">
    <w:name w:val="List Number 2"/>
    <w:basedOn w:val="Normal"/>
    <w:uiPriority w:val="99"/>
    <w:rsid w:val="00651BCE"/>
    <w:pPr>
      <w:numPr>
        <w:numId w:val="39"/>
      </w:numPr>
    </w:pPr>
  </w:style>
  <w:style w:type="paragraph" w:styleId="Quote">
    <w:name w:val="Quote"/>
    <w:basedOn w:val="Normal"/>
    <w:link w:val="QuoteChar"/>
    <w:uiPriority w:val="99"/>
    <w:rsid w:val="00651BCE"/>
    <w:pPr>
      <w:spacing w:before="60" w:after="60"/>
      <w:ind w:left="567" w:right="935"/>
      <w:jc w:val="both"/>
    </w:pPr>
    <w:rPr>
      <w:i/>
    </w:rPr>
  </w:style>
  <w:style w:type="character" w:customStyle="1" w:styleId="QuoteChar">
    <w:name w:val="Quote Char"/>
    <w:basedOn w:val="DefaultParagraphFont"/>
    <w:link w:val="Quote"/>
    <w:uiPriority w:val="99"/>
    <w:rsid w:val="00651BCE"/>
    <w:rPr>
      <w:rFonts w:ascii="Arial" w:eastAsia="Calibri" w:hAnsi="Arial" w:cs="Calibri"/>
      <w:i/>
      <w:sz w:val="22"/>
      <w:szCs w:val="22"/>
      <w:lang w:val="en-GB" w:eastAsia="en-GB"/>
    </w:rPr>
  </w:style>
  <w:style w:type="character" w:customStyle="1" w:styleId="StyleFootnoteReference115ptBlack">
    <w:name w:val="Style Footnote Reference + 11.5 pt Black"/>
    <w:uiPriority w:val="99"/>
    <w:rsid w:val="00651BCE"/>
    <w:rPr>
      <w:rFonts w:ascii="Arial" w:hAnsi="Arial"/>
      <w:color w:val="000000"/>
      <w:sz w:val="23"/>
    </w:rPr>
  </w:style>
  <w:style w:type="paragraph" w:customStyle="1" w:styleId="Recallings">
    <w:name w:val="Recallings"/>
    <w:basedOn w:val="BodyText"/>
    <w:uiPriority w:val="99"/>
    <w:rsid w:val="00651BCE"/>
    <w:pPr>
      <w:spacing w:before="240"/>
      <w:ind w:left="425"/>
    </w:pPr>
    <w:rPr>
      <w:szCs w:val="22"/>
    </w:rPr>
  </w:style>
  <w:style w:type="paragraph" w:customStyle="1" w:styleId="RecommendsNo">
    <w:name w:val="Recommends No"/>
    <w:basedOn w:val="Normal"/>
    <w:uiPriority w:val="99"/>
    <w:rsid w:val="00651BCE"/>
    <w:pPr>
      <w:spacing w:after="120"/>
      <w:ind w:left="992" w:hanging="567"/>
      <w:jc w:val="both"/>
    </w:pPr>
  </w:style>
  <w:style w:type="paragraph" w:customStyle="1" w:styleId="Bullettable">
    <w:name w:val="Bullet table"/>
    <w:basedOn w:val="Normal"/>
    <w:uiPriority w:val="99"/>
    <w:rsid w:val="00651BCE"/>
    <w:pPr>
      <w:numPr>
        <w:numId w:val="41"/>
      </w:numPr>
    </w:pPr>
  </w:style>
  <w:style w:type="paragraph" w:customStyle="1" w:styleId="THECOUNCIL">
    <w:name w:val="THE COUNCIL"/>
    <w:basedOn w:val="BodyText"/>
    <w:uiPriority w:val="99"/>
    <w:rsid w:val="00651BCE"/>
    <w:rPr>
      <w:b/>
      <w:sz w:val="28"/>
      <w:szCs w:val="22"/>
    </w:rPr>
  </w:style>
  <w:style w:type="paragraph" w:customStyle="1" w:styleId="Maintext">
    <w:name w:val="Main text"/>
    <w:basedOn w:val="Normal"/>
    <w:uiPriority w:val="99"/>
    <w:rsid w:val="00651BCE"/>
    <w:pPr>
      <w:spacing w:after="120"/>
      <w:jc w:val="both"/>
    </w:pPr>
    <w:rPr>
      <w:rFonts w:eastAsia="MS Mincho" w:cs="Times New Roman"/>
      <w:szCs w:val="24"/>
      <w:lang w:eastAsia="ja-JP"/>
    </w:rPr>
  </w:style>
  <w:style w:type="character" w:styleId="IntenseEmphasis">
    <w:name w:val="Intense Emphasis"/>
    <w:basedOn w:val="DefaultParagraphFont"/>
    <w:uiPriority w:val="21"/>
    <w:rsid w:val="00651BCE"/>
    <w:rPr>
      <w:b/>
      <w:bCs/>
      <w:i/>
      <w:iCs/>
      <w:color w:val="4F81BD" w:themeColor="accent1"/>
    </w:rPr>
  </w:style>
  <w:style w:type="paragraph" w:styleId="BodyText2">
    <w:name w:val="Body Text 2"/>
    <w:basedOn w:val="Normal"/>
    <w:link w:val="BodyText2Char"/>
    <w:uiPriority w:val="99"/>
    <w:rsid w:val="00651BCE"/>
    <w:pPr>
      <w:spacing w:line="480" w:lineRule="auto"/>
    </w:pPr>
    <w:rPr>
      <w:rFonts w:eastAsia="MS ??"/>
    </w:rPr>
  </w:style>
  <w:style w:type="character" w:customStyle="1" w:styleId="BodyText2Char">
    <w:name w:val="Body Text 2 Char"/>
    <w:basedOn w:val="DefaultParagraphFont"/>
    <w:link w:val="BodyText2"/>
    <w:uiPriority w:val="99"/>
    <w:rsid w:val="00651BCE"/>
    <w:rPr>
      <w:rFonts w:ascii="Arial" w:eastAsia="MS ??" w:hAnsi="Arial" w:cs="Calibri"/>
      <w:sz w:val="22"/>
      <w:szCs w:val="22"/>
      <w:lang w:val="en-GB" w:eastAsia="en-GB"/>
    </w:rPr>
  </w:style>
  <w:style w:type="character" w:styleId="BookTitle">
    <w:name w:val="Book Title"/>
    <w:basedOn w:val="DefaultParagraphFont"/>
    <w:uiPriority w:val="99"/>
    <w:rsid w:val="00651BCE"/>
    <w:rPr>
      <w:rFonts w:cs="Times New Roman"/>
      <w:b/>
      <w:bCs/>
      <w:smallCaps/>
      <w:spacing w:val="5"/>
    </w:rPr>
  </w:style>
  <w:style w:type="paragraph" w:customStyle="1" w:styleId="ActionItemSec">
    <w:name w:val="Action Item Sec"/>
    <w:basedOn w:val="ActionItem"/>
    <w:uiPriority w:val="99"/>
    <w:rsid w:val="00651BCE"/>
    <w:pPr>
      <w:spacing w:before="120" w:after="120"/>
    </w:pPr>
    <w:rPr>
      <w:rFonts w:ascii="Times New Roman" w:eastAsia="MS ??" w:hAnsi="Times New Roman" w:cs="Times New Roman"/>
      <w:iCs/>
      <w:sz w:val="20"/>
      <w:szCs w:val="20"/>
      <w:lang w:val="en-AU" w:eastAsia="en-AU"/>
    </w:rPr>
  </w:style>
  <w:style w:type="numbering" w:customStyle="1" w:styleId="ArtikelSektion">
    <w:name w:val="ArtikelSektio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21</Pages>
  <Words>4447</Words>
  <Characters>25354</Characters>
  <Application>Microsoft Office Word</Application>
  <DocSecurity>0</DocSecurity>
  <Lines>211</Lines>
  <Paragraphs>59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Meon Maritime</Company>
  <LinksUpToDate>false</LinksUpToDate>
  <CharactersWithSpaces>29742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Hadley</dc:creator>
  <cp:lastModifiedBy>Seamus Doyle</cp:lastModifiedBy>
  <cp:revision>5</cp:revision>
  <cp:lastPrinted>2012-10-19T15:47:00Z</cp:lastPrinted>
  <dcterms:created xsi:type="dcterms:W3CDTF">2013-10-09T12:52:00Z</dcterms:created>
  <dcterms:modified xsi:type="dcterms:W3CDTF">2013-10-15T21:53:00Z</dcterms:modified>
</cp:coreProperties>
</file>